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17" w:rsidRPr="00353657" w:rsidRDefault="00F62117" w:rsidP="00F62117">
      <w:pPr>
        <w:bidi/>
        <w:spacing w:line="288" w:lineRule="auto"/>
        <w:jc w:val="both"/>
        <w:rPr>
          <w:rFonts w:ascii="Arial" w:hAnsi="Arial" w:cs="Arial"/>
          <w:b/>
          <w:bCs/>
          <w:sz w:val="28"/>
          <w:szCs w:val="28"/>
          <w:rtl/>
          <w:lang w:bidi="fa-IR"/>
        </w:rPr>
      </w:pPr>
      <w:r w:rsidRPr="00353657">
        <w:rPr>
          <w:rFonts w:ascii="Arial" w:hAnsi="Arial" w:cs="Arial"/>
          <w:b/>
          <w:bCs/>
          <w:sz w:val="28"/>
          <w:szCs w:val="28"/>
          <w:rtl/>
          <w:lang w:bidi="fa-IR"/>
        </w:rPr>
        <w:t>به نام خدا</w:t>
      </w:r>
    </w:p>
    <w:p w:rsidR="00F62117" w:rsidRPr="00353657" w:rsidRDefault="00F62117" w:rsidP="00F62117">
      <w:pPr>
        <w:bidi/>
        <w:spacing w:line="288" w:lineRule="auto"/>
        <w:jc w:val="both"/>
        <w:rPr>
          <w:rFonts w:ascii="Arial" w:hAnsi="Arial" w:cs="Arial"/>
          <w:bCs/>
          <w:sz w:val="28"/>
          <w:szCs w:val="28"/>
        </w:rPr>
      </w:pPr>
      <w:r w:rsidRPr="00353657">
        <w:rPr>
          <w:rFonts w:ascii="Arial" w:hAnsi="Arial" w:cs="Arial"/>
          <w:b/>
          <w:bCs/>
          <w:sz w:val="28"/>
          <w:szCs w:val="28"/>
          <w:rtl/>
          <w:lang w:bidi="fa-IR"/>
        </w:rPr>
        <w:t>نمونه پروپوزال علوم تربیتی</w:t>
      </w:r>
      <w:r w:rsidRPr="00353657">
        <w:rPr>
          <w:rFonts w:ascii="Arial" w:hAnsi="Arial" w:cs="Arial"/>
          <w:bCs/>
          <w:sz w:val="28"/>
          <w:szCs w:val="28"/>
          <w:rtl/>
        </w:rPr>
        <w:t xml:space="preserve"> برنامه</w:t>
      </w:r>
      <w:r w:rsidRPr="00353657">
        <w:rPr>
          <w:rFonts w:ascii="Arial" w:hAnsi="Arial" w:cs="Arial"/>
          <w:bCs/>
          <w:sz w:val="28"/>
          <w:szCs w:val="28"/>
          <w:rtl/>
        </w:rPr>
        <w:softHyphen/>
        <w:t>ریزی درسی</w:t>
      </w:r>
    </w:p>
    <w:p w:rsidR="00F62117" w:rsidRPr="00353657" w:rsidRDefault="00F62117" w:rsidP="00F62117">
      <w:pPr>
        <w:bidi/>
        <w:spacing w:line="288" w:lineRule="auto"/>
        <w:jc w:val="both"/>
        <w:rPr>
          <w:rFonts w:ascii="Arial" w:hAnsi="Arial" w:cs="Arial"/>
          <w:bCs/>
          <w:sz w:val="28"/>
          <w:szCs w:val="28"/>
          <w:rtl/>
        </w:rPr>
      </w:pPr>
    </w:p>
    <w:p w:rsidR="00F62117" w:rsidRPr="00353657" w:rsidRDefault="00F62117" w:rsidP="00F62117">
      <w:pPr>
        <w:bidi/>
        <w:spacing w:line="288" w:lineRule="auto"/>
        <w:jc w:val="both"/>
        <w:rPr>
          <w:rFonts w:ascii="Arial" w:hAnsi="Arial" w:cs="Arial"/>
          <w:bCs/>
          <w:sz w:val="28"/>
          <w:szCs w:val="28"/>
          <w:rtl/>
        </w:rPr>
      </w:pPr>
      <w:r w:rsidRPr="00353657">
        <w:rPr>
          <w:rFonts w:ascii="Arial" w:hAnsi="Arial" w:cs="Arial"/>
          <w:bCs/>
          <w:sz w:val="28"/>
          <w:szCs w:val="28"/>
          <w:rtl/>
        </w:rPr>
        <w:t>عنوان:</w:t>
      </w:r>
    </w:p>
    <w:p w:rsidR="00F62117" w:rsidRPr="00353657" w:rsidRDefault="00F62117" w:rsidP="00F62117">
      <w:pPr>
        <w:bidi/>
        <w:spacing w:line="288" w:lineRule="auto"/>
        <w:jc w:val="both"/>
        <w:rPr>
          <w:rFonts w:ascii="Arial" w:hAnsi="Arial" w:cs="Arial"/>
          <w:b/>
          <w:bCs/>
          <w:sz w:val="28"/>
          <w:szCs w:val="28"/>
        </w:rPr>
      </w:pPr>
      <w:r w:rsidRPr="00353657">
        <w:rPr>
          <w:rFonts w:ascii="Arial" w:hAnsi="Arial" w:cs="Arial"/>
          <w:b/>
          <w:bCs/>
          <w:sz w:val="28"/>
          <w:szCs w:val="28"/>
          <w:rtl/>
          <w:lang w:bidi="fa-IR"/>
        </w:rPr>
        <w:t>ارزیابی</w:t>
      </w:r>
      <w:r w:rsidRPr="00353657">
        <w:rPr>
          <w:rFonts w:ascii="Arial" w:hAnsi="Arial" w:cs="Arial"/>
          <w:b/>
          <w:bCs/>
          <w:sz w:val="28"/>
          <w:szCs w:val="28"/>
          <w:rtl/>
        </w:rPr>
        <w:t xml:space="preserve"> وضعیت موجود و مطلوب مهارت های تربیت شهروندی در ب</w:t>
      </w:r>
      <w:bookmarkStart w:id="0" w:name="_GoBack"/>
      <w:bookmarkEnd w:id="0"/>
      <w:r w:rsidRPr="00353657">
        <w:rPr>
          <w:rFonts w:ascii="Arial" w:hAnsi="Arial" w:cs="Arial"/>
          <w:b/>
          <w:bCs/>
          <w:sz w:val="28"/>
          <w:szCs w:val="28"/>
          <w:rtl/>
        </w:rPr>
        <w:t>رنامه درسی از دیدگاه معلمان دوره راهنمایی تحصیلی</w:t>
      </w:r>
    </w:p>
    <w:p w:rsidR="00F62117" w:rsidRPr="00353657" w:rsidRDefault="00F62117" w:rsidP="00F62117">
      <w:pPr>
        <w:bidi/>
        <w:spacing w:line="288" w:lineRule="auto"/>
        <w:jc w:val="both"/>
        <w:rPr>
          <w:rFonts w:ascii="Arial" w:hAnsi="Arial" w:cs="Arial"/>
          <w:b/>
          <w:bCs/>
          <w:sz w:val="28"/>
          <w:szCs w:val="28"/>
        </w:rPr>
      </w:pPr>
    </w:p>
    <w:p w:rsidR="00F62117" w:rsidRPr="00353657" w:rsidRDefault="00F62117" w:rsidP="00F62117">
      <w:pPr>
        <w:pStyle w:val="Heading2"/>
        <w:bidi/>
        <w:jc w:val="both"/>
        <w:rPr>
          <w:rFonts w:ascii="Arial" w:hAnsi="Arial" w:cs="Arial"/>
          <w:szCs w:val="28"/>
          <w:rtl/>
          <w:lang w:bidi="fa-IR"/>
        </w:rPr>
      </w:pPr>
      <w:bookmarkStart w:id="1" w:name="_Toc408927796"/>
      <w:r w:rsidRPr="00353657">
        <w:rPr>
          <w:rFonts w:ascii="Arial" w:hAnsi="Arial" w:cs="Arial"/>
          <w:szCs w:val="28"/>
          <w:rtl/>
          <w:lang w:bidi="fa-IR"/>
        </w:rPr>
        <w:t>بیان مساله</w:t>
      </w:r>
      <w:r w:rsidRPr="00353657">
        <w:rPr>
          <w:rFonts w:ascii="Arial" w:hAnsi="Arial" w:cs="Arial"/>
          <w:szCs w:val="28"/>
          <w:lang w:bidi="fa-IR"/>
        </w:rPr>
        <w:t>:</w:t>
      </w:r>
      <w:bookmarkEnd w:id="1"/>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تربیت شهروندی</w:t>
      </w:r>
      <w:r w:rsidRPr="00353657">
        <w:rPr>
          <w:rStyle w:val="FootnoteReference"/>
          <w:rFonts w:ascii="Arial" w:hAnsi="Arial" w:cs="Arial"/>
          <w:sz w:val="28"/>
          <w:szCs w:val="28"/>
          <w:rtl/>
          <w:lang w:bidi="fa-IR"/>
        </w:rPr>
        <w:footnoteReference w:id="1"/>
      </w:r>
      <w:r w:rsidRPr="00353657">
        <w:rPr>
          <w:rFonts w:ascii="Arial" w:hAnsi="Arial" w:cs="Arial"/>
          <w:sz w:val="28"/>
          <w:szCs w:val="28"/>
          <w:rtl/>
          <w:lang w:bidi="fa-IR"/>
        </w:rPr>
        <w:t xml:space="preserve"> به زعم پریور</w:t>
      </w:r>
      <w:r w:rsidRPr="00353657">
        <w:rPr>
          <w:rFonts w:ascii="Arial" w:hAnsi="Arial" w:cs="Arial"/>
          <w:sz w:val="28"/>
          <w:szCs w:val="28"/>
          <w:vertAlign w:val="superscript"/>
          <w:rtl/>
          <w:lang w:bidi="fa-IR"/>
        </w:rPr>
        <w:footnoteReference w:id="2"/>
      </w:r>
      <w:r w:rsidRPr="00353657">
        <w:rPr>
          <w:rFonts w:ascii="Arial" w:hAnsi="Arial" w:cs="Arial"/>
          <w:sz w:val="28"/>
          <w:szCs w:val="28"/>
          <w:rtl/>
          <w:lang w:bidi="fa-IR"/>
        </w:rPr>
        <w:t>(2001) عبارت است از تجلیات کلامی، نموداری یا تصویری، اصول، مفروضات و چارچوب هایی که متخصصان برای تربیت شهروندی ضروری می دانند (قائدی، 1385).مفهوم تربیت شهروندی، مفهومی کلی می</w:t>
      </w:r>
      <w:r w:rsidRPr="00353657">
        <w:rPr>
          <w:rFonts w:ascii="Arial" w:hAnsi="Arial" w:cs="Arial"/>
          <w:sz w:val="28"/>
          <w:szCs w:val="28"/>
          <w:rtl/>
          <w:lang w:bidi="fa-IR"/>
        </w:rPr>
        <w:softHyphen/>
        <w:t>باشد که به مطالعات فرهنگی، اجتماعی، سیاسی و فنی در جامعه وابسته است و می</w:t>
      </w:r>
      <w:r w:rsidRPr="00353657">
        <w:rPr>
          <w:rFonts w:ascii="Arial" w:hAnsi="Arial" w:cs="Arial"/>
          <w:sz w:val="28"/>
          <w:szCs w:val="28"/>
          <w:rtl/>
          <w:lang w:bidi="fa-IR"/>
        </w:rPr>
        <w:softHyphen/>
        <w:t>توان آن را به آموزش شیوه</w:t>
      </w:r>
      <w:r w:rsidRPr="00353657">
        <w:rPr>
          <w:rFonts w:ascii="Arial" w:hAnsi="Arial" w:cs="Arial"/>
          <w:sz w:val="28"/>
          <w:szCs w:val="28"/>
          <w:rtl/>
          <w:lang w:bidi="fa-IR"/>
        </w:rPr>
        <w:softHyphen/>
        <w:t>های زندگی کردن با یکدیگر به طور خاص در یک جامعه و به طور عام در جامعه جهانی اطلاق نمود (آقازاده، 1385).امروزه اهمیت موضوع شهروندی به حدی است که دربسیاری از ادبیات موجود و مدون در سال های نخستین هزاره سوم تاکید ویژه ای به آن شده است. بطور مثال اتحادیه جهانی حفاظت، از عبارت آموزش برای زندگی پایدار استفاده کرده که مقوله شهروندی را یکی از مهمترین ابعاد و مکمل دیگر ابعاد معرفی نموده است. سازمان ملل نیز سال های 2014-2005 میلادی را دهه آموزش برای توسعه پایدار نامید و هدف از این عمل را ارتقاء آموزش و پرورش به عنوان مبنایی برای جامعه انسانی پایدارتر و تلفیق توسعه پایدار در نظام آموزشی دانسته است (نیکنامی و مدانلو، 1387).</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شهروندی و آموزش شهروندی از دیدگاه های مختلف فلسفی، سیاسی، اجتماعی، اقتصادی، تربیتی و ... مورد توجه قرار دارد. از دید اجتماعی، مشارکت در جریان</w:t>
      </w:r>
      <w:r w:rsidRPr="00353657">
        <w:rPr>
          <w:rFonts w:ascii="Arial" w:hAnsi="Arial" w:cs="Arial"/>
          <w:sz w:val="28"/>
          <w:szCs w:val="28"/>
          <w:rtl/>
          <w:lang w:bidi="fa-IR"/>
        </w:rPr>
        <w:softHyphen/>
        <w:t>های اجتماعی، وحدت اجتماعی، عدالت و تقویت حقوق انسانی و خودگردانی را به همراه دارد. از دید اقتصادی، ایجاد صلاحیت</w:t>
      </w:r>
      <w:r w:rsidRPr="00353657">
        <w:rPr>
          <w:rFonts w:ascii="Arial" w:hAnsi="Arial" w:cs="Arial"/>
          <w:sz w:val="28"/>
          <w:szCs w:val="28"/>
          <w:rtl/>
          <w:lang w:bidi="fa-IR"/>
        </w:rPr>
        <w:softHyphen/>
        <w:t>های حرفه ای در افراد از این جهت مهم است که در افزایش بهره وری، تربیت نیروی کار ماهر و ایجاد یک محیط مناسب برای نوآوری در دنیای رقابتی نقش مهمی دارند (محمودی، 1390). شهروندی از دیدگاه روچ</w:t>
      </w:r>
      <w:r w:rsidRPr="00353657">
        <w:rPr>
          <w:rFonts w:ascii="Arial" w:hAnsi="Arial" w:cs="Arial"/>
          <w:sz w:val="28"/>
          <w:szCs w:val="28"/>
          <w:vertAlign w:val="superscript"/>
          <w:rtl/>
          <w:lang w:bidi="fa-IR"/>
        </w:rPr>
        <w:footnoteReference w:id="3"/>
      </w:r>
      <w:r w:rsidRPr="00353657">
        <w:rPr>
          <w:rFonts w:ascii="Arial" w:hAnsi="Arial" w:cs="Arial"/>
          <w:sz w:val="28"/>
          <w:szCs w:val="28"/>
          <w:rtl/>
          <w:lang w:bidi="fa-IR"/>
        </w:rPr>
        <w:t xml:space="preserve"> (2002) و گروسمن</w:t>
      </w:r>
      <w:r w:rsidRPr="00353657">
        <w:rPr>
          <w:rFonts w:ascii="Arial" w:hAnsi="Arial" w:cs="Arial"/>
          <w:sz w:val="28"/>
          <w:szCs w:val="28"/>
          <w:vertAlign w:val="superscript"/>
          <w:rtl/>
          <w:lang w:bidi="fa-IR"/>
        </w:rPr>
        <w:footnoteReference w:id="4"/>
      </w:r>
      <w:r w:rsidRPr="00353657">
        <w:rPr>
          <w:rFonts w:ascii="Arial" w:hAnsi="Arial" w:cs="Arial"/>
          <w:sz w:val="28"/>
          <w:szCs w:val="28"/>
          <w:rtl/>
          <w:lang w:bidi="fa-IR"/>
        </w:rPr>
        <w:t xml:space="preserve"> (2000) با هویت سیاسی، اجتماعی، فرهنگی و اقتصادی رابطه مستقیم دارد. از دیدگاه یونسکو (2010) نیز آموزش و تربیت شهروندی برای نوجوانان بر عواملی همچون آشنا کردن آن ها با مهارت های شهروندی از طریق عضویت در انجمن های غیر دولتی، درک تفاوت های فرهنگی، و احترام به دیگر فرهنگ هاست و از دیدگاه دیماین</w:t>
      </w:r>
      <w:r w:rsidRPr="00353657">
        <w:rPr>
          <w:rFonts w:ascii="Arial" w:hAnsi="Arial" w:cs="Arial"/>
          <w:sz w:val="28"/>
          <w:szCs w:val="28"/>
          <w:vertAlign w:val="superscript"/>
          <w:rtl/>
          <w:lang w:bidi="fa-IR"/>
        </w:rPr>
        <w:footnoteReference w:id="5"/>
      </w:r>
      <w:r w:rsidRPr="00353657">
        <w:rPr>
          <w:rFonts w:ascii="Arial" w:hAnsi="Arial" w:cs="Arial"/>
          <w:sz w:val="28"/>
          <w:szCs w:val="28"/>
          <w:rtl/>
          <w:lang w:bidi="fa-IR"/>
        </w:rPr>
        <w:t xml:space="preserve"> (2000) پارادیم شهروندی مفاهیمی همچون حقوق مدنی، سیاسی، اجتماعی و تعهدات شهروندی را در بر می گیرد. نقیب زاده (1376) بیان می دارد که جان لاک </w:t>
      </w:r>
      <w:r w:rsidRPr="00353657">
        <w:rPr>
          <w:rFonts w:ascii="Arial" w:hAnsi="Arial" w:cs="Arial"/>
          <w:sz w:val="28"/>
          <w:szCs w:val="28"/>
          <w:rtl/>
          <w:lang w:bidi="fa-IR"/>
        </w:rPr>
        <w:lastRenderedPageBreak/>
        <w:t>وظیفه آموزش و پرورش را اجتماعی کردن افراد می داند و یا دورکیم کارکرد تربیت اجتماعی را اجتماعی کردن روشمند نسل جوان می داند.</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آموزش شهروندی یکی از حوزه</w:t>
      </w:r>
      <w:r w:rsidRPr="00353657">
        <w:rPr>
          <w:rFonts w:ascii="Arial" w:hAnsi="Arial" w:cs="Arial"/>
          <w:sz w:val="28"/>
          <w:szCs w:val="28"/>
          <w:rtl/>
          <w:lang w:bidi="fa-IR"/>
        </w:rPr>
        <w:softHyphen/>
        <w:t>هایی است که در سال های اخیر بیش از گذشته در برنامه درسی بیشتر کشورها مورد توجه قرار گرفته است. لطف</w:t>
      </w:r>
      <w:r w:rsidRPr="00353657">
        <w:rPr>
          <w:rFonts w:ascii="Arial" w:hAnsi="Arial" w:cs="Arial"/>
          <w:sz w:val="28"/>
          <w:szCs w:val="28"/>
          <w:rtl/>
          <w:lang w:bidi="fa-IR"/>
        </w:rPr>
        <w:softHyphen/>
        <w:t>آبادی (1385) معتقد است تربیت شهروندی بخش جدایی</w:t>
      </w:r>
      <w:r w:rsidRPr="00353657">
        <w:rPr>
          <w:rFonts w:ascii="Arial" w:hAnsi="Arial" w:cs="Arial"/>
          <w:sz w:val="28"/>
          <w:szCs w:val="28"/>
          <w:rtl/>
          <w:lang w:bidi="fa-IR"/>
        </w:rPr>
        <w:softHyphen/>
        <w:t>ناپذیر برنامه درسی می باشد. آموزش تربیت شهروندی مفهومی بسیارتاریخی بوده که ازدوره یونان باستان مورد نظر اندیشمندان بزرگی چون افلاطون و ارسطو بوده است و توجه به آن امروزه به حدی رسیده است که نه تنها درجایگاه قانونی، حقوق شهروندی بدون هیچ محدودیتی مطالبه می گردد، بلکه مفهوم تربیت شهروندی مفهومی چند بعدی درنظرگرفته می شود.</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امروزه آموزش و تربیت شهروندی در اکثر کشورها در قالب محتوای آموزشی ارائه می گردد و دانش آموزان دوره راهنمایی به دلیل سن بلوغ و بحران های خاص این دوره، مقایسه تفاوت های خود با دیگران، تمایل به استقلال و کشف محیط و تمایل به مشارکت و دوستی، شرکت در گروه ها و پیوند با دوستان نیازمند آموزش های خاص خود می باشند (صافی، 1371). آرتور</w:t>
      </w:r>
      <w:r w:rsidRPr="00353657">
        <w:rPr>
          <w:rFonts w:ascii="Arial" w:hAnsi="Arial" w:cs="Arial"/>
          <w:sz w:val="28"/>
          <w:szCs w:val="28"/>
          <w:vertAlign w:val="superscript"/>
          <w:rtl/>
          <w:lang w:bidi="fa-IR"/>
        </w:rPr>
        <w:footnoteReference w:id="6"/>
      </w:r>
      <w:r w:rsidRPr="00353657">
        <w:rPr>
          <w:rFonts w:ascii="Arial" w:hAnsi="Arial" w:cs="Arial"/>
          <w:sz w:val="28"/>
          <w:szCs w:val="28"/>
          <w:rtl/>
          <w:lang w:bidi="fa-IR"/>
        </w:rPr>
        <w:t>، دیویسون</w:t>
      </w:r>
      <w:r w:rsidRPr="00353657">
        <w:rPr>
          <w:rFonts w:ascii="Arial" w:hAnsi="Arial" w:cs="Arial"/>
          <w:sz w:val="28"/>
          <w:szCs w:val="28"/>
          <w:vertAlign w:val="superscript"/>
          <w:rtl/>
          <w:lang w:bidi="fa-IR"/>
        </w:rPr>
        <w:footnoteReference w:id="7"/>
      </w:r>
      <w:r w:rsidRPr="00353657">
        <w:rPr>
          <w:rFonts w:ascii="Arial" w:hAnsi="Arial" w:cs="Arial"/>
          <w:sz w:val="28"/>
          <w:szCs w:val="28"/>
          <w:rtl/>
          <w:lang w:bidi="fa-IR"/>
        </w:rPr>
        <w:t xml:space="preserve"> و استیو</w:t>
      </w:r>
      <w:r w:rsidRPr="00353657">
        <w:rPr>
          <w:rFonts w:ascii="Arial" w:hAnsi="Arial" w:cs="Arial"/>
          <w:sz w:val="28"/>
          <w:szCs w:val="28"/>
          <w:vertAlign w:val="superscript"/>
          <w:rtl/>
          <w:lang w:bidi="fa-IR"/>
        </w:rPr>
        <w:footnoteReference w:id="8"/>
      </w:r>
      <w:r w:rsidRPr="00353657">
        <w:rPr>
          <w:rFonts w:ascii="Arial" w:hAnsi="Arial" w:cs="Arial"/>
          <w:sz w:val="28"/>
          <w:szCs w:val="28"/>
          <w:rtl/>
          <w:lang w:bidi="fa-IR"/>
        </w:rPr>
        <w:t>(2002) معتقدند که آموزش شهروندی باید بر نیازهای خاص دانش آموزان، جامعه، ملی، و عمومی تاکید داشته باشد.</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پژوهش هولدن</w:t>
      </w:r>
      <w:r w:rsidRPr="00353657">
        <w:rPr>
          <w:rFonts w:ascii="Arial" w:hAnsi="Arial" w:cs="Arial"/>
          <w:sz w:val="28"/>
          <w:szCs w:val="28"/>
          <w:vertAlign w:val="superscript"/>
          <w:rtl/>
          <w:lang w:bidi="fa-IR"/>
        </w:rPr>
        <w:t>5</w:t>
      </w:r>
      <w:r w:rsidRPr="00353657">
        <w:rPr>
          <w:rFonts w:ascii="Arial" w:hAnsi="Arial" w:cs="Arial"/>
          <w:sz w:val="28"/>
          <w:szCs w:val="28"/>
          <w:rtl/>
          <w:lang w:bidi="fa-IR"/>
        </w:rPr>
        <w:t xml:space="preserve">(1999) نشان از آن دارد که دانش آموزان بین سنین 11 تا 14 سالگی به طور افزایشی نسبت به مسائل و مباحثی همچون تنوع فرهنگی، آلودگی زیست محیطی و مسائل جنسیتی حساس هستند و وجود معلمان خبره می تواند این تمایل به یادگیری را با هدایت و راهنمایی منطقی به انجام برساند. </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 xml:space="preserve">نیکنامی و مدانلو (1387) دریافتند که در حیطه های رفتار اجتماعی و سیاسی با قانونمندی </w:t>
      </w:r>
      <w:r w:rsidRPr="00353657">
        <w:rPr>
          <w:rFonts w:ascii="Arial" w:hAnsi="Arial" w:cs="Arial"/>
          <w:sz w:val="28"/>
          <w:szCs w:val="28"/>
          <w:lang w:bidi="fa-IR"/>
        </w:rPr>
        <w:t>H</w:t>
      </w:r>
      <w:r w:rsidRPr="00353657">
        <w:rPr>
          <w:rFonts w:ascii="Arial" w:hAnsi="Arial" w:cs="Arial"/>
          <w:sz w:val="28"/>
          <w:szCs w:val="28"/>
          <w:rtl/>
          <w:lang w:bidi="fa-IR"/>
        </w:rPr>
        <w:t>و قانونگرایی، رفتار ملی ـ مذهبی و حیطه زیست محیطی، حیطه های اصلی جنبه شهروندی را در دوره راهنمایی در بر می گیرند.</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شاه طلبی، قلی زاده و شریفی (1389) از ارزش گذاری به میراث فرهنگی، آگاهی از نقش خود به عنوان شهروند، توانایی ارزیابی و نقد مسائل به عنوان مولفه های فرهنگ شهروندی برای دانش آموزان دوره راهنمایی نام می برند.</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با توجه به اهمیت و جایگاه تربیت شهروندی که اکثر صاحبنظران عرصه تعلیم و تربیت  و پژوهش</w:t>
      </w:r>
      <w:r w:rsidRPr="00353657">
        <w:rPr>
          <w:rFonts w:ascii="Arial" w:hAnsi="Arial" w:cs="Arial"/>
          <w:sz w:val="28"/>
          <w:szCs w:val="28"/>
          <w:rtl/>
          <w:lang w:bidi="fa-IR"/>
        </w:rPr>
        <w:softHyphen/>
        <w:t xml:space="preserve">های صورت گرفته به آن اذعان دارند و اهمیت دوره نوجوانی لزوم بررسی برنامه درسی راهنمایی تحصیلی در این زمینه ضروری به نظر می رسد، لذا پژوهش حاضربدنبال یافتن پاسخ به این سوال است که آیا بین وضعیت موجود ومطلوب برنامه درسی دورۀ راهنمایی تحصیلی در تربیت شهروندی دانش آموزان از دید معلمان تفاوت وجود دارد ؟  </w:t>
      </w:r>
    </w:p>
    <w:p w:rsidR="00F62117" w:rsidRPr="00353657" w:rsidRDefault="00F62117" w:rsidP="00F62117">
      <w:pPr>
        <w:bidi/>
        <w:spacing w:line="288" w:lineRule="auto"/>
        <w:jc w:val="both"/>
        <w:rPr>
          <w:rFonts w:ascii="Arial" w:hAnsi="Arial" w:cs="Arial"/>
          <w:sz w:val="28"/>
          <w:szCs w:val="28"/>
          <w:rtl/>
          <w:lang w:bidi="fa-IR"/>
        </w:rPr>
      </w:pPr>
    </w:p>
    <w:p w:rsidR="00F62117" w:rsidRPr="00353657" w:rsidRDefault="00F62117" w:rsidP="00F62117">
      <w:pPr>
        <w:pStyle w:val="Heading2"/>
        <w:bidi/>
        <w:jc w:val="both"/>
        <w:rPr>
          <w:rFonts w:ascii="Arial" w:hAnsi="Arial" w:cs="Arial"/>
          <w:szCs w:val="28"/>
          <w:rtl/>
          <w:lang w:bidi="fa-IR"/>
        </w:rPr>
      </w:pPr>
      <w:bookmarkStart w:id="2" w:name="_Toc408927797"/>
      <w:r w:rsidRPr="00353657">
        <w:rPr>
          <w:rFonts w:ascii="Arial" w:hAnsi="Arial" w:cs="Arial"/>
          <w:szCs w:val="28"/>
          <w:rtl/>
          <w:lang w:bidi="fa-IR"/>
        </w:rPr>
        <w:lastRenderedPageBreak/>
        <w:t>اهمیت موضوع تحقیق و انگيزه انتخاب آن</w:t>
      </w:r>
      <w:bookmarkEnd w:id="2"/>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 xml:space="preserve">      نهاد آموزش وپرورش بعنوان موثرترین نهاد دراجتماعی کردن افراد نقش مهمی را ایفا می کند که عملکرد اشتباه این نهاد تأثیر مستقیم بر روی سایر نهادهای جامعه خواهد داشت. اگر مدارس کارکرد اجتماعی کردن افراد را به درستی انجام ندهد ، افرادی به جامعه تحویل می دهند که نه تنها یک شهروند وظیفه شناس برای جامعه نخواهند بود بلکه به وظایف خود درآینده بعنوان پدر و مادر آگاه نیستند و موجبات نابسامانی اجتماعی را فراهم می سازند. نظام تعلیم وتربیت کشور در اشکال رسمی وغیر رسمی بیگمان با تربیت شهروندی بعنوان محوری ترین وبنیادی ترین رسالت خویش مواجه است. درحقیقت منظور از تشکیل نظام آموزش وپرورش کشور آماده سازی شهروندان برای ورود به زندگی اجتماعی، اقتصادی(حرفه ای)، سیاسی وفرهنگی است ازاینرو میتوان نتیجه گرفت که جامعه مدنی اساساً به شهروندان فعال و متناسب با ویژگی های فرهنگی وارزشی خود نیاز دارد و هم ازاینرو امکانات وتوجیه لازم رابرای شکل گیری وتوسعه نظام آموزش وپرورش فراهم می آورد واز سوی دیگر نظام تربیتی آیینۀ تمام نمای ارزشهای اجتماعی و فرهنگی جامعه است و وظیفه تربیت شهروندان را برای زیست در جامعه و فعالیت موثر بر عهده دارد.( فتحی، 1382 ) </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 xml:space="preserve"> اتزیونی</w:t>
      </w:r>
      <w:r w:rsidRPr="00353657">
        <w:rPr>
          <w:rStyle w:val="FootnoteReference"/>
          <w:rFonts w:ascii="Arial" w:hAnsi="Arial" w:cs="Arial"/>
          <w:sz w:val="28"/>
          <w:szCs w:val="28"/>
          <w:rtl/>
          <w:lang w:bidi="fa-IR"/>
        </w:rPr>
        <w:footnoteReference w:id="9"/>
      </w:r>
      <w:r w:rsidRPr="00353657">
        <w:rPr>
          <w:rFonts w:ascii="Arial" w:hAnsi="Arial" w:cs="Arial"/>
          <w:sz w:val="28"/>
          <w:szCs w:val="28"/>
          <w:rtl/>
          <w:lang w:bidi="fa-IR"/>
        </w:rPr>
        <w:t xml:space="preserve"> (1998) نشان داد که آموزش شهروندی از اهمیت والایی برخوردار است و اظهار می دارد کودکان را باید به گونه ای تربیت کرد که در اجتماع شرکت کنند، افرادی که نه تنها ارزش های مورد ستایش جامعه را دارا باشند بلکه بتوانند در راستای بهسازی و ارتقای فرهنگ جامعه تلاش موثری را به نمایش بگذارند. در سایه چنین برداشتی است که از نظر مربیان بزرگ تعلیم و تربیت، مدرسه نه تنها یک مکان جهت آماده شدن برای زندگی است، بلکه در حقیقت جایی برای تمرین زندگی و تجربه عرصه های مختلف آن است، مدرسه مکانی برای یادگیری حقوق و مسئولیت های شهروندی است. از این رو آنچه می تواند رسالت و فلسفه اصلی شکل گیری و توسعه مدارس را در دوران کنونی توجیه کند، تربیت شهروندی و به عبارت دیگر عمل کردن به عنوان  "مدرسه زندگی" است. بی توجهی به این امر و سوق دادن برنامه های درسی مدارس به سوی موضوعات و مباحث نظری و حاکمیت و سیطره نظام مبتنی بر آزمون های استاندارد مثل کنکور برای ورود به مقاطع تحصیلی دیگر، تأثیر مخربی بر نظام آموزش و پرورش داشته است و سبب گشته است تا آموزش مهارت های زندگی و تربیت شهروندی برای زیست موثر دانش آموزان آنطور که باید مورد توجه و امعان نظر قرار نگیرد و عملا بخش عمده ای از منابع نظام آموزشی صرف توسعه رشد شناختی دانش آموزان و در نتیجه فروگذاری سایر ابعاد رشد گردد. </w:t>
      </w:r>
    </w:p>
    <w:p w:rsidR="00F62117" w:rsidRPr="00353657" w:rsidRDefault="00F62117" w:rsidP="00F62117">
      <w:pPr>
        <w:bidi/>
        <w:spacing w:line="288" w:lineRule="auto"/>
        <w:jc w:val="both"/>
        <w:rPr>
          <w:rFonts w:ascii="Arial" w:eastAsia="Calibri" w:hAnsi="Arial" w:cs="Arial"/>
          <w:sz w:val="28"/>
          <w:szCs w:val="28"/>
          <w:rtl/>
        </w:rPr>
      </w:pPr>
      <w:r w:rsidRPr="00353657">
        <w:rPr>
          <w:rFonts w:ascii="Arial" w:hAnsi="Arial" w:cs="Arial"/>
          <w:sz w:val="28"/>
          <w:szCs w:val="28"/>
          <w:rtl/>
          <w:lang w:bidi="fa-IR"/>
        </w:rPr>
        <w:t xml:space="preserve">این نگاه تک بعدی و بیمارگونه به فرآیند تربیت در مدارس، همانطور که منتقدان برجسته ای چون پائولو فریره از آن یاد می کنند، مدارس را تبدیل به مکان های ویژه ای چون بانک ها نموده است که در آن معلمان در نقش سپرده گذار و دانش آموزان به عنوان سپرده گیر عمل می کنند. به همان سان که سپرده گذاران به تدریج سپرده ها را در حساب خود در نزد سپرده گیرها (بانک ها) ذخیره می کنند، معلمان نیز در طول سال تحصیلی، مطالب آموزشی را در نزد دانش آموزان به تدریج به امانت می سپارند و در پایان در یک زمان معین (جلسه امتحان) تمام آن اندوخته ها را یکجا مطالبه می کنند. نتیجه نهایی این فرآیند، </w:t>
      </w:r>
      <w:r w:rsidRPr="00353657">
        <w:rPr>
          <w:rFonts w:ascii="Arial" w:hAnsi="Arial" w:cs="Arial"/>
          <w:sz w:val="28"/>
          <w:szCs w:val="28"/>
          <w:rtl/>
          <w:lang w:bidi="fa-IR"/>
        </w:rPr>
        <w:lastRenderedPageBreak/>
        <w:t>یعنی نظام بانکداری تعلیم و تربیت، یادگیری حفظی، طوطی وار بی ارتباط با نیازهای واقعی زندگی و البته سطحی و گذرا می باشد.و به قول آلبایر</w:t>
      </w:r>
      <w:r w:rsidRPr="00353657">
        <w:rPr>
          <w:rStyle w:val="FootnoteReference"/>
          <w:rFonts w:ascii="Arial" w:hAnsi="Arial" w:cs="Arial"/>
          <w:sz w:val="28"/>
          <w:szCs w:val="28"/>
          <w:rtl/>
          <w:lang w:bidi="fa-IR"/>
        </w:rPr>
        <w:footnoteReference w:id="10"/>
      </w:r>
      <w:r w:rsidRPr="00353657">
        <w:rPr>
          <w:rFonts w:ascii="Arial" w:hAnsi="Arial" w:cs="Arial"/>
          <w:sz w:val="28"/>
          <w:szCs w:val="28"/>
          <w:rtl/>
          <w:lang w:bidi="fa-IR"/>
        </w:rPr>
        <w:t xml:space="preserve"> (1998)دانش آموزان در مدارس باید یاد بگیرند که یادگیری برای زندگی کردن است و این امر مهم از طریق آموزش شهروندی اتقاق خواهد افتاد. با توجه به اهمیت دوره راهنمایی که زمان ورود به دوره نوجوانی است ضرورت ایجاب می نماید به بررسی برنامه درسی </w:t>
      </w:r>
      <w:r w:rsidRPr="00353657">
        <w:rPr>
          <w:rFonts w:ascii="Arial" w:eastAsia="Calibri" w:hAnsi="Arial" w:cs="Arial"/>
          <w:sz w:val="28"/>
          <w:szCs w:val="28"/>
          <w:rtl/>
        </w:rPr>
        <w:t>این دوره در زمینه تربیت شهروندی پرداخته شود که این پژوهش در پی دست یابی به این امر است.</w:t>
      </w:r>
    </w:p>
    <w:p w:rsidR="00F62117" w:rsidRPr="00353657" w:rsidRDefault="00F62117" w:rsidP="00F62117">
      <w:pPr>
        <w:bidi/>
        <w:spacing w:line="288" w:lineRule="auto"/>
        <w:jc w:val="both"/>
        <w:rPr>
          <w:rFonts w:ascii="Arial" w:hAnsi="Arial" w:cs="Arial"/>
          <w:sz w:val="28"/>
          <w:szCs w:val="28"/>
          <w:rtl/>
          <w:lang w:bidi="fa-IR"/>
        </w:rPr>
      </w:pPr>
    </w:p>
    <w:p w:rsidR="00F62117" w:rsidRPr="00353657" w:rsidRDefault="00F62117" w:rsidP="00F62117">
      <w:pPr>
        <w:pStyle w:val="Heading2"/>
        <w:bidi/>
        <w:jc w:val="both"/>
        <w:rPr>
          <w:rFonts w:ascii="Arial" w:hAnsi="Arial" w:cs="Arial"/>
          <w:szCs w:val="28"/>
          <w:rtl/>
          <w:lang w:bidi="fa-IR"/>
        </w:rPr>
      </w:pPr>
      <w:bookmarkStart w:id="3" w:name="_Toc408927798"/>
      <w:r w:rsidRPr="00353657">
        <w:rPr>
          <w:rFonts w:ascii="Arial" w:hAnsi="Arial" w:cs="Arial"/>
          <w:szCs w:val="28"/>
          <w:rtl/>
          <w:lang w:bidi="fa-IR"/>
        </w:rPr>
        <w:t>هدفهاي تحقیق (کلی و جزئی)</w:t>
      </w:r>
      <w:bookmarkEnd w:id="3"/>
    </w:p>
    <w:p w:rsidR="00F62117" w:rsidRPr="00353657" w:rsidRDefault="00F62117" w:rsidP="00F62117">
      <w:pPr>
        <w:pStyle w:val="Heading3"/>
        <w:bidi/>
        <w:jc w:val="both"/>
        <w:rPr>
          <w:rFonts w:ascii="Arial" w:hAnsi="Arial" w:cs="Arial"/>
          <w:sz w:val="28"/>
          <w:rtl/>
          <w:lang w:bidi="fa-IR"/>
        </w:rPr>
      </w:pPr>
      <w:bookmarkStart w:id="4" w:name="_Toc408927799"/>
      <w:r w:rsidRPr="00353657">
        <w:rPr>
          <w:rFonts w:ascii="Arial" w:hAnsi="Arial" w:cs="Arial"/>
          <w:sz w:val="28"/>
          <w:rtl/>
          <w:lang w:bidi="fa-IR"/>
        </w:rPr>
        <w:t>هدف کلی:</w:t>
      </w:r>
      <w:bookmarkEnd w:id="4"/>
    </w:p>
    <w:p w:rsidR="00F62117" w:rsidRPr="00353657" w:rsidRDefault="00F62117" w:rsidP="00F62117">
      <w:pPr>
        <w:pStyle w:val="ListParagraph"/>
        <w:numPr>
          <w:ilvl w:val="0"/>
          <w:numId w:val="1"/>
        </w:numPr>
        <w:tabs>
          <w:tab w:val="right" w:pos="284"/>
        </w:tabs>
        <w:bidi/>
        <w:spacing w:after="0" w:line="288" w:lineRule="auto"/>
        <w:ind w:left="0" w:firstLine="0"/>
        <w:jc w:val="both"/>
        <w:rPr>
          <w:rFonts w:ascii="Arial" w:hAnsi="Arial"/>
          <w:sz w:val="28"/>
          <w:szCs w:val="28"/>
          <w:rtl/>
        </w:rPr>
      </w:pPr>
      <w:r w:rsidRPr="00353657">
        <w:rPr>
          <w:rFonts w:ascii="Arial" w:hAnsi="Arial"/>
          <w:sz w:val="28"/>
          <w:szCs w:val="28"/>
          <w:rtl/>
        </w:rPr>
        <w:t>بررسی وضعیت موجود و مطلوب مهارت های تربیت شهروندی در برنامه درسی دوره راهنمایی(متوسطه اول) از دیدگاه معلمان</w:t>
      </w:r>
    </w:p>
    <w:p w:rsidR="00F62117" w:rsidRPr="00353657" w:rsidRDefault="00F62117" w:rsidP="00F62117">
      <w:pPr>
        <w:pStyle w:val="Heading3"/>
        <w:tabs>
          <w:tab w:val="right" w:pos="284"/>
        </w:tabs>
        <w:bidi/>
        <w:jc w:val="both"/>
        <w:rPr>
          <w:rFonts w:ascii="Arial" w:hAnsi="Arial" w:cs="Arial"/>
          <w:sz w:val="28"/>
          <w:rtl/>
          <w:lang w:bidi="fa-IR"/>
        </w:rPr>
      </w:pPr>
      <w:bookmarkStart w:id="5" w:name="_Toc408927800"/>
      <w:r w:rsidRPr="00353657">
        <w:rPr>
          <w:rFonts w:ascii="Arial" w:hAnsi="Arial" w:cs="Arial"/>
          <w:sz w:val="28"/>
          <w:rtl/>
          <w:lang w:bidi="fa-IR"/>
        </w:rPr>
        <w:t>1-3-2- اهداف جزئی:</w:t>
      </w:r>
      <w:bookmarkEnd w:id="5"/>
    </w:p>
    <w:p w:rsidR="00F62117" w:rsidRPr="00353657" w:rsidRDefault="00F62117" w:rsidP="00F62117">
      <w:pPr>
        <w:pStyle w:val="ListParagraph"/>
        <w:numPr>
          <w:ilvl w:val="0"/>
          <w:numId w:val="1"/>
        </w:numPr>
        <w:tabs>
          <w:tab w:val="right" w:pos="284"/>
        </w:tabs>
        <w:bidi/>
        <w:spacing w:after="0" w:line="288" w:lineRule="auto"/>
        <w:ind w:left="0" w:firstLine="0"/>
        <w:jc w:val="both"/>
        <w:rPr>
          <w:rFonts w:ascii="Arial" w:hAnsi="Arial"/>
          <w:sz w:val="28"/>
          <w:szCs w:val="28"/>
          <w:rtl/>
        </w:rPr>
      </w:pPr>
      <w:r w:rsidRPr="00353657">
        <w:rPr>
          <w:rFonts w:ascii="Arial" w:hAnsi="Arial"/>
          <w:sz w:val="28"/>
          <w:szCs w:val="28"/>
          <w:rtl/>
        </w:rPr>
        <w:t xml:space="preserve">بررسی وضعیت موجود و مطلوب مهارت </w:t>
      </w:r>
      <w:r w:rsidRPr="00353657">
        <w:rPr>
          <w:rFonts w:ascii="Arial" w:hAnsi="Arial"/>
          <w:sz w:val="28"/>
          <w:szCs w:val="28"/>
          <w:rtl/>
        </w:rPr>
        <w:softHyphen/>
        <w:t>های مورد نیاز بعد اجتماعی تربیت شهروندی در برنامه درسی از دید معلمان</w:t>
      </w:r>
    </w:p>
    <w:p w:rsidR="00F62117" w:rsidRPr="00353657" w:rsidRDefault="00F62117" w:rsidP="00F62117">
      <w:pPr>
        <w:pStyle w:val="ListParagraph"/>
        <w:numPr>
          <w:ilvl w:val="0"/>
          <w:numId w:val="1"/>
        </w:numPr>
        <w:tabs>
          <w:tab w:val="right" w:pos="284"/>
        </w:tabs>
        <w:bidi/>
        <w:spacing w:after="0" w:line="288" w:lineRule="auto"/>
        <w:ind w:left="0" w:firstLine="0"/>
        <w:jc w:val="both"/>
        <w:rPr>
          <w:rFonts w:ascii="Arial" w:hAnsi="Arial"/>
          <w:sz w:val="28"/>
          <w:szCs w:val="28"/>
          <w:rtl/>
        </w:rPr>
      </w:pPr>
      <w:r w:rsidRPr="00353657">
        <w:rPr>
          <w:rFonts w:ascii="Arial" w:hAnsi="Arial"/>
          <w:sz w:val="28"/>
          <w:szCs w:val="28"/>
          <w:rtl/>
        </w:rPr>
        <w:t xml:space="preserve">بررسی وضعیت موجود و مطلوب مهارت </w:t>
      </w:r>
      <w:r w:rsidRPr="00353657">
        <w:rPr>
          <w:rFonts w:ascii="Arial" w:hAnsi="Arial"/>
          <w:sz w:val="28"/>
          <w:szCs w:val="28"/>
          <w:rtl/>
        </w:rPr>
        <w:softHyphen/>
        <w:t>های مورد نیاز بعد فردی تربیت شهروندی در برنامه درسی از دید معلمان</w:t>
      </w:r>
    </w:p>
    <w:p w:rsidR="00F62117" w:rsidRPr="00353657" w:rsidRDefault="00F62117" w:rsidP="00F62117">
      <w:pPr>
        <w:pStyle w:val="ListParagraph"/>
        <w:numPr>
          <w:ilvl w:val="0"/>
          <w:numId w:val="1"/>
        </w:numPr>
        <w:tabs>
          <w:tab w:val="right" w:pos="284"/>
        </w:tabs>
        <w:bidi/>
        <w:spacing w:after="0" w:line="288" w:lineRule="auto"/>
        <w:ind w:left="0" w:firstLine="0"/>
        <w:jc w:val="both"/>
        <w:rPr>
          <w:rFonts w:ascii="Arial" w:hAnsi="Arial"/>
          <w:sz w:val="28"/>
          <w:szCs w:val="28"/>
          <w:rtl/>
        </w:rPr>
      </w:pPr>
      <w:r w:rsidRPr="00353657">
        <w:rPr>
          <w:rFonts w:ascii="Arial" w:hAnsi="Arial"/>
          <w:sz w:val="28"/>
          <w:szCs w:val="28"/>
          <w:rtl/>
        </w:rPr>
        <w:t xml:space="preserve">بررسی وضعیت موجود و مطلوب مهارت </w:t>
      </w:r>
      <w:r w:rsidRPr="00353657">
        <w:rPr>
          <w:rFonts w:ascii="Arial" w:hAnsi="Arial"/>
          <w:sz w:val="28"/>
          <w:szCs w:val="28"/>
          <w:rtl/>
        </w:rPr>
        <w:softHyphen/>
        <w:t>های مورد نیاز بعد فرهنگی تربیت شهروندی در برنامه درسی از دید معلمان</w:t>
      </w:r>
    </w:p>
    <w:p w:rsidR="00F62117" w:rsidRPr="00353657" w:rsidRDefault="00F62117" w:rsidP="00F62117">
      <w:pPr>
        <w:pStyle w:val="ListParagraph"/>
        <w:numPr>
          <w:ilvl w:val="0"/>
          <w:numId w:val="1"/>
        </w:numPr>
        <w:tabs>
          <w:tab w:val="right" w:pos="284"/>
        </w:tabs>
        <w:bidi/>
        <w:spacing w:after="0" w:line="288" w:lineRule="auto"/>
        <w:ind w:left="0" w:firstLine="0"/>
        <w:jc w:val="both"/>
        <w:rPr>
          <w:rFonts w:ascii="Arial" w:hAnsi="Arial"/>
          <w:sz w:val="28"/>
          <w:szCs w:val="28"/>
          <w:rtl/>
        </w:rPr>
      </w:pPr>
      <w:r w:rsidRPr="00353657">
        <w:rPr>
          <w:rFonts w:ascii="Arial" w:hAnsi="Arial"/>
          <w:sz w:val="28"/>
          <w:szCs w:val="28"/>
          <w:rtl/>
        </w:rPr>
        <w:t xml:space="preserve">بررسی وضعیت موجود و مطلوب مهارت </w:t>
      </w:r>
      <w:r w:rsidRPr="00353657">
        <w:rPr>
          <w:rFonts w:ascii="Arial" w:hAnsi="Arial"/>
          <w:sz w:val="28"/>
          <w:szCs w:val="28"/>
          <w:rtl/>
        </w:rPr>
        <w:softHyphen/>
        <w:t>های مورد نیاز بعد اقتصادی تربیت شهروندی در برنامه درسی از دید معلمان</w:t>
      </w:r>
    </w:p>
    <w:p w:rsidR="00F62117" w:rsidRPr="00353657" w:rsidRDefault="00F62117" w:rsidP="00F62117">
      <w:pPr>
        <w:pStyle w:val="ListParagraph"/>
        <w:numPr>
          <w:ilvl w:val="0"/>
          <w:numId w:val="1"/>
        </w:numPr>
        <w:tabs>
          <w:tab w:val="right" w:pos="284"/>
        </w:tabs>
        <w:bidi/>
        <w:spacing w:after="0" w:line="288" w:lineRule="auto"/>
        <w:ind w:left="0" w:firstLine="0"/>
        <w:jc w:val="both"/>
        <w:rPr>
          <w:rFonts w:ascii="Arial" w:hAnsi="Arial"/>
          <w:sz w:val="28"/>
          <w:szCs w:val="28"/>
          <w:lang w:bidi="fa-IR"/>
        </w:rPr>
      </w:pPr>
      <w:r w:rsidRPr="00353657">
        <w:rPr>
          <w:rFonts w:ascii="Arial" w:hAnsi="Arial"/>
          <w:sz w:val="28"/>
          <w:szCs w:val="28"/>
          <w:rtl/>
        </w:rPr>
        <w:t xml:space="preserve">بررسی وضعیت موجود و مطلوب مهارت </w:t>
      </w:r>
      <w:r w:rsidRPr="00353657">
        <w:rPr>
          <w:rFonts w:ascii="Arial" w:hAnsi="Arial"/>
          <w:sz w:val="28"/>
          <w:szCs w:val="28"/>
          <w:rtl/>
        </w:rPr>
        <w:softHyphen/>
        <w:t>های مورد نیاز بعد سیاسی تربیت شهروندی در برنامه درسی از دید معلمان</w:t>
      </w:r>
      <w:r w:rsidRPr="00353657">
        <w:rPr>
          <w:rFonts w:ascii="Arial" w:hAnsi="Arial"/>
          <w:sz w:val="28"/>
          <w:szCs w:val="28"/>
        </w:rPr>
        <w:t>.</w:t>
      </w:r>
    </w:p>
    <w:p w:rsidR="00F62117" w:rsidRPr="00353657" w:rsidRDefault="00F62117" w:rsidP="00F62117">
      <w:pPr>
        <w:pStyle w:val="ListParagraph"/>
        <w:numPr>
          <w:ilvl w:val="0"/>
          <w:numId w:val="1"/>
        </w:numPr>
        <w:tabs>
          <w:tab w:val="right" w:pos="284"/>
        </w:tabs>
        <w:bidi/>
        <w:spacing w:after="0" w:line="288" w:lineRule="auto"/>
        <w:ind w:left="0" w:firstLine="0"/>
        <w:jc w:val="both"/>
        <w:rPr>
          <w:rFonts w:ascii="Arial" w:hAnsi="Arial"/>
          <w:b/>
          <w:bCs/>
          <w:sz w:val="28"/>
          <w:szCs w:val="28"/>
          <w:rtl/>
          <w:lang w:bidi="fa-IR"/>
        </w:rPr>
      </w:pPr>
      <w:r w:rsidRPr="00353657">
        <w:rPr>
          <w:rFonts w:ascii="Arial" w:hAnsi="Arial"/>
          <w:sz w:val="28"/>
          <w:szCs w:val="28"/>
          <w:rtl/>
          <w:lang w:bidi="fa-IR"/>
        </w:rPr>
        <w:t>بررسی</w:t>
      </w:r>
      <w:r w:rsidRPr="00353657">
        <w:rPr>
          <w:rFonts w:ascii="Arial" w:hAnsi="Arial"/>
          <w:sz w:val="28"/>
          <w:szCs w:val="28"/>
          <w:rtl/>
        </w:rPr>
        <w:t xml:space="preserve"> وضعیت موجود و مطلوب مهارتهای تربیت شهروندی در برنامه درسی  از دید معلمان با توجه به رشته تحصیلی آنها</w:t>
      </w:r>
    </w:p>
    <w:p w:rsidR="00F62117" w:rsidRPr="00353657" w:rsidRDefault="00F62117" w:rsidP="00F62117">
      <w:pPr>
        <w:pStyle w:val="Heading2"/>
        <w:bidi/>
        <w:jc w:val="both"/>
        <w:rPr>
          <w:rFonts w:ascii="Arial" w:hAnsi="Arial" w:cs="Arial"/>
          <w:szCs w:val="28"/>
          <w:rtl/>
          <w:lang w:bidi="fa-IR"/>
        </w:rPr>
      </w:pPr>
    </w:p>
    <w:p w:rsidR="00F62117" w:rsidRPr="00353657" w:rsidRDefault="00F62117" w:rsidP="00F62117">
      <w:pPr>
        <w:pStyle w:val="Heading2"/>
        <w:bidi/>
        <w:jc w:val="both"/>
        <w:rPr>
          <w:rFonts w:ascii="Arial" w:eastAsia="Calibri" w:hAnsi="Arial" w:cs="Arial"/>
          <w:szCs w:val="28"/>
          <w:rtl/>
          <w:lang w:bidi="fa-IR"/>
        </w:rPr>
      </w:pPr>
      <w:bookmarkStart w:id="6" w:name="_Toc408927801"/>
      <w:r w:rsidRPr="00353657">
        <w:rPr>
          <w:rFonts w:ascii="Arial" w:hAnsi="Arial" w:cs="Arial"/>
          <w:szCs w:val="28"/>
          <w:rtl/>
          <w:lang w:bidi="fa-IR"/>
        </w:rPr>
        <w:t>سوالات يافرضيه هاي تحقيق(بیان روابط بین متغیرهای موردمطالعه)</w:t>
      </w:r>
      <w:bookmarkEnd w:id="6"/>
      <w:r w:rsidRPr="00353657">
        <w:rPr>
          <w:rFonts w:ascii="Arial" w:hAnsi="Arial" w:cs="Arial"/>
          <w:szCs w:val="28"/>
          <w:rtl/>
          <w:lang w:bidi="fa-IR"/>
        </w:rPr>
        <w:t xml:space="preserve"> </w:t>
      </w:r>
    </w:p>
    <w:p w:rsidR="00F62117" w:rsidRPr="00353657" w:rsidRDefault="00F62117" w:rsidP="00F62117">
      <w:pPr>
        <w:pStyle w:val="ListParagraph"/>
        <w:numPr>
          <w:ilvl w:val="0"/>
          <w:numId w:val="2"/>
        </w:numPr>
        <w:tabs>
          <w:tab w:val="right" w:pos="142"/>
          <w:tab w:val="right" w:pos="284"/>
        </w:tabs>
        <w:bidi/>
        <w:spacing w:after="0" w:line="288" w:lineRule="auto"/>
        <w:ind w:left="0" w:firstLine="0"/>
        <w:jc w:val="both"/>
        <w:rPr>
          <w:rFonts w:ascii="Arial" w:hAnsi="Arial"/>
          <w:sz w:val="28"/>
          <w:szCs w:val="28"/>
        </w:rPr>
      </w:pPr>
      <w:r w:rsidRPr="00353657">
        <w:rPr>
          <w:rFonts w:ascii="Arial" w:hAnsi="Arial"/>
          <w:sz w:val="28"/>
          <w:szCs w:val="28"/>
          <w:rtl/>
        </w:rPr>
        <w:t>آیا بین وضعیت موجود و مطلوب مهارت های مورد نیاز بعد اجتماعی تربیت شهروندی در برنامه درسی دوره راهنمایی(متوسطه اول) از دید معلمان تفاوتی وجود دارد؟</w:t>
      </w:r>
    </w:p>
    <w:p w:rsidR="00F62117" w:rsidRPr="00353657" w:rsidRDefault="00F62117" w:rsidP="00F62117">
      <w:pPr>
        <w:pStyle w:val="ListParagraph"/>
        <w:numPr>
          <w:ilvl w:val="0"/>
          <w:numId w:val="2"/>
        </w:numPr>
        <w:tabs>
          <w:tab w:val="right" w:pos="142"/>
          <w:tab w:val="right" w:pos="284"/>
        </w:tabs>
        <w:bidi/>
        <w:spacing w:after="0" w:line="288" w:lineRule="auto"/>
        <w:ind w:left="0" w:firstLine="0"/>
        <w:jc w:val="both"/>
        <w:rPr>
          <w:rFonts w:ascii="Arial" w:hAnsi="Arial"/>
          <w:sz w:val="28"/>
          <w:szCs w:val="28"/>
        </w:rPr>
      </w:pPr>
      <w:r w:rsidRPr="00353657">
        <w:rPr>
          <w:rFonts w:ascii="Arial" w:hAnsi="Arial"/>
          <w:sz w:val="28"/>
          <w:szCs w:val="28"/>
          <w:rtl/>
        </w:rPr>
        <w:t>آیا بین وضعیت موجود و مطلوب مهارت های مورد نیاز بعد فردی تربیت شهروندی در برنامه درسی دوره راهنمایی(متو سطه اول )از دید معلمان تفاوتی وجود دارد؟</w:t>
      </w:r>
    </w:p>
    <w:p w:rsidR="00F62117" w:rsidRPr="00353657" w:rsidRDefault="00F62117" w:rsidP="00F62117">
      <w:pPr>
        <w:pStyle w:val="ListParagraph"/>
        <w:numPr>
          <w:ilvl w:val="0"/>
          <w:numId w:val="2"/>
        </w:numPr>
        <w:tabs>
          <w:tab w:val="right" w:pos="142"/>
          <w:tab w:val="right" w:pos="284"/>
        </w:tabs>
        <w:bidi/>
        <w:spacing w:after="0" w:line="288" w:lineRule="auto"/>
        <w:ind w:left="0" w:firstLine="0"/>
        <w:jc w:val="both"/>
        <w:rPr>
          <w:rFonts w:ascii="Arial" w:hAnsi="Arial"/>
          <w:sz w:val="28"/>
          <w:szCs w:val="28"/>
        </w:rPr>
      </w:pPr>
      <w:r w:rsidRPr="00353657">
        <w:rPr>
          <w:rFonts w:ascii="Arial" w:hAnsi="Arial"/>
          <w:sz w:val="28"/>
          <w:szCs w:val="28"/>
          <w:rtl/>
        </w:rPr>
        <w:t>آیا بین وضعیت موجود و مطلوب مهارت های مورد نیاز بعد فرهنگی تربیت شهروندی در برنامه درسی دوره راهنمایی(متوسطه اول) از دید معلمان تفاوتی وجود دارد؟</w:t>
      </w:r>
    </w:p>
    <w:p w:rsidR="00F62117" w:rsidRPr="00353657" w:rsidRDefault="00F62117" w:rsidP="00F62117">
      <w:pPr>
        <w:pStyle w:val="ListParagraph"/>
        <w:numPr>
          <w:ilvl w:val="0"/>
          <w:numId w:val="2"/>
        </w:numPr>
        <w:tabs>
          <w:tab w:val="right" w:pos="142"/>
          <w:tab w:val="right" w:pos="284"/>
        </w:tabs>
        <w:bidi/>
        <w:spacing w:after="0" w:line="288" w:lineRule="auto"/>
        <w:ind w:left="0" w:firstLine="0"/>
        <w:jc w:val="both"/>
        <w:rPr>
          <w:rFonts w:ascii="Arial" w:hAnsi="Arial"/>
          <w:sz w:val="28"/>
          <w:szCs w:val="28"/>
        </w:rPr>
      </w:pPr>
      <w:r w:rsidRPr="00353657">
        <w:rPr>
          <w:rFonts w:ascii="Arial" w:hAnsi="Arial"/>
          <w:sz w:val="28"/>
          <w:szCs w:val="28"/>
          <w:rtl/>
        </w:rPr>
        <w:lastRenderedPageBreak/>
        <w:t>آیا بین وضعیت موجود و مطلوب مهارت های مورد نیاز بعد اقتصادی تربیت شهروندی در برنامه درسی دوره راهنمایی (متوسطه اول)از دید معلمان تفاوتی وجود دارد؟</w:t>
      </w:r>
    </w:p>
    <w:p w:rsidR="00F62117" w:rsidRPr="00353657" w:rsidRDefault="00F62117" w:rsidP="00F62117">
      <w:pPr>
        <w:pStyle w:val="ListParagraph"/>
        <w:numPr>
          <w:ilvl w:val="0"/>
          <w:numId w:val="2"/>
        </w:numPr>
        <w:tabs>
          <w:tab w:val="right" w:pos="142"/>
          <w:tab w:val="right" w:pos="284"/>
        </w:tabs>
        <w:bidi/>
        <w:spacing w:after="0" w:line="288" w:lineRule="auto"/>
        <w:ind w:left="0" w:firstLine="0"/>
        <w:jc w:val="both"/>
        <w:rPr>
          <w:rFonts w:ascii="Arial" w:hAnsi="Arial"/>
          <w:sz w:val="28"/>
          <w:szCs w:val="28"/>
        </w:rPr>
      </w:pPr>
      <w:r w:rsidRPr="00353657">
        <w:rPr>
          <w:rFonts w:ascii="Arial" w:hAnsi="Arial"/>
          <w:sz w:val="28"/>
          <w:szCs w:val="28"/>
          <w:rtl/>
        </w:rPr>
        <w:t>آیا بین وضعیت موجود و مطلوب مهارت های مورد نیاز بعد سیاسی تربیت شهروندی در برنامه درسی دوره راهنمایی(متوسطه اول) از دید معلمان تفاوتی وجود دارد؟</w:t>
      </w:r>
    </w:p>
    <w:p w:rsidR="00F62117" w:rsidRPr="00353657" w:rsidRDefault="00F62117" w:rsidP="00F62117">
      <w:pPr>
        <w:pStyle w:val="ListParagraph"/>
        <w:numPr>
          <w:ilvl w:val="0"/>
          <w:numId w:val="2"/>
        </w:numPr>
        <w:tabs>
          <w:tab w:val="right" w:pos="142"/>
          <w:tab w:val="right" w:pos="284"/>
        </w:tabs>
        <w:bidi/>
        <w:spacing w:after="0" w:line="288" w:lineRule="auto"/>
        <w:ind w:left="0" w:firstLine="0"/>
        <w:jc w:val="both"/>
        <w:rPr>
          <w:rFonts w:ascii="Arial" w:hAnsi="Arial"/>
          <w:sz w:val="28"/>
          <w:szCs w:val="28"/>
        </w:rPr>
      </w:pPr>
      <w:r w:rsidRPr="00353657">
        <w:rPr>
          <w:rFonts w:ascii="Arial" w:hAnsi="Arial"/>
          <w:sz w:val="28"/>
          <w:szCs w:val="28"/>
          <w:rtl/>
        </w:rPr>
        <w:t>آیا بین وضعیت موجود و مطلوب مهارتهای پنج گانه تربیت شهروندی در برنامه درسی دوره راهنمایی(متوسطه اول) از دید معلمان با توجه به رشته تحصیلی آنها تفاوت وجود دارد؟</w:t>
      </w:r>
    </w:p>
    <w:p w:rsidR="00F62117" w:rsidRPr="00353657" w:rsidRDefault="00F62117" w:rsidP="00F62117">
      <w:pPr>
        <w:bidi/>
        <w:spacing w:line="288" w:lineRule="auto"/>
        <w:jc w:val="both"/>
        <w:rPr>
          <w:rFonts w:ascii="Arial" w:hAnsi="Arial" w:cs="Arial"/>
          <w:sz w:val="28"/>
          <w:szCs w:val="28"/>
          <w:rtl/>
        </w:rPr>
      </w:pPr>
    </w:p>
    <w:p w:rsidR="00F62117" w:rsidRPr="00353657" w:rsidRDefault="00F62117" w:rsidP="00F62117">
      <w:pPr>
        <w:bidi/>
        <w:spacing w:line="288" w:lineRule="auto"/>
        <w:jc w:val="both"/>
        <w:rPr>
          <w:rFonts w:ascii="Arial" w:hAnsi="Arial" w:cs="Arial"/>
          <w:sz w:val="28"/>
          <w:szCs w:val="28"/>
          <w:rtl/>
        </w:rPr>
      </w:pPr>
    </w:p>
    <w:p w:rsidR="00F62117" w:rsidRPr="00353657" w:rsidRDefault="00F62117" w:rsidP="00F62117">
      <w:pPr>
        <w:bidi/>
        <w:spacing w:line="288" w:lineRule="auto"/>
        <w:jc w:val="both"/>
        <w:rPr>
          <w:rFonts w:ascii="Arial" w:hAnsi="Arial" w:cs="Arial"/>
          <w:sz w:val="28"/>
          <w:szCs w:val="28"/>
          <w:rtl/>
        </w:rPr>
      </w:pPr>
    </w:p>
    <w:p w:rsidR="00F62117" w:rsidRPr="00353657" w:rsidRDefault="00F62117" w:rsidP="00F62117">
      <w:pPr>
        <w:bidi/>
        <w:spacing w:line="288" w:lineRule="auto"/>
        <w:jc w:val="both"/>
        <w:rPr>
          <w:rFonts w:ascii="Arial" w:hAnsi="Arial" w:cs="Arial"/>
          <w:sz w:val="28"/>
          <w:szCs w:val="28"/>
          <w:rtl/>
        </w:rPr>
      </w:pPr>
    </w:p>
    <w:p w:rsidR="00F62117" w:rsidRPr="00353657" w:rsidRDefault="00F62117" w:rsidP="00F62117">
      <w:pPr>
        <w:pStyle w:val="Heading2"/>
        <w:bidi/>
        <w:jc w:val="both"/>
        <w:rPr>
          <w:rFonts w:ascii="Arial" w:hAnsi="Arial" w:cs="Arial"/>
          <w:szCs w:val="28"/>
          <w:rtl/>
          <w:lang w:bidi="fa-IR"/>
        </w:rPr>
      </w:pPr>
      <w:bookmarkStart w:id="7" w:name="_Toc408927802"/>
      <w:r w:rsidRPr="00353657">
        <w:rPr>
          <w:rFonts w:ascii="Arial" w:hAnsi="Arial" w:cs="Arial"/>
          <w:szCs w:val="28"/>
          <w:rtl/>
          <w:lang w:bidi="fa-IR"/>
        </w:rPr>
        <w:t>متغیرها (تعاریف مفهومی و عملیاتی)</w:t>
      </w:r>
      <w:bookmarkEnd w:id="7"/>
    </w:p>
    <w:p w:rsidR="00F62117" w:rsidRPr="00353657" w:rsidRDefault="00F62117" w:rsidP="00F62117">
      <w:pPr>
        <w:pStyle w:val="Heading3"/>
        <w:bidi/>
        <w:jc w:val="both"/>
        <w:rPr>
          <w:rFonts w:ascii="Arial" w:hAnsi="Arial" w:cs="Arial"/>
          <w:sz w:val="28"/>
          <w:rtl/>
          <w:lang w:bidi="fa-IR"/>
        </w:rPr>
      </w:pPr>
      <w:bookmarkStart w:id="8" w:name="_Toc408927803"/>
      <w:r w:rsidRPr="00353657">
        <w:rPr>
          <w:rFonts w:ascii="Arial" w:hAnsi="Arial" w:cs="Arial"/>
          <w:sz w:val="28"/>
          <w:rtl/>
          <w:lang w:bidi="fa-IR"/>
        </w:rPr>
        <w:t>تعاریف نظری:</w:t>
      </w:r>
      <w:bookmarkEnd w:id="8"/>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b/>
          <w:bCs/>
          <w:sz w:val="28"/>
          <w:szCs w:val="28"/>
          <w:rtl/>
          <w:lang w:bidi="fa-IR"/>
        </w:rPr>
        <w:t>تربیت شهروندی:</w:t>
      </w:r>
      <w:r w:rsidRPr="00353657">
        <w:rPr>
          <w:rFonts w:ascii="Arial" w:hAnsi="Arial" w:cs="Arial"/>
          <w:sz w:val="28"/>
          <w:szCs w:val="28"/>
          <w:rtl/>
          <w:lang w:bidi="fa-IR"/>
        </w:rPr>
        <w:t xml:space="preserve"> به قول تورنی</w:t>
      </w:r>
      <w:r w:rsidRPr="00353657">
        <w:rPr>
          <w:rFonts w:ascii="Arial" w:hAnsi="Arial" w:cs="Arial"/>
          <w:sz w:val="28"/>
          <w:szCs w:val="28"/>
          <w:vertAlign w:val="superscript"/>
          <w:rtl/>
          <w:lang w:bidi="fa-IR"/>
        </w:rPr>
        <w:footnoteReference w:id="11"/>
      </w:r>
      <w:r w:rsidRPr="00353657">
        <w:rPr>
          <w:rFonts w:ascii="Arial" w:hAnsi="Arial" w:cs="Arial"/>
          <w:sz w:val="28"/>
          <w:szCs w:val="28"/>
          <w:rtl/>
          <w:lang w:bidi="fa-IR"/>
        </w:rPr>
        <w:t>منظور از تربیت شهروندی عبارتست از فرآیند انتقال دانش</w:t>
      </w:r>
      <w:r w:rsidRPr="00353657">
        <w:rPr>
          <w:rFonts w:ascii="Arial" w:hAnsi="Arial" w:cs="Arial"/>
          <w:sz w:val="28"/>
          <w:szCs w:val="28"/>
          <w:rtl/>
          <w:lang w:bidi="fa-IR"/>
        </w:rPr>
        <w:softHyphen/>
        <w:t>ها، ارزش</w:t>
      </w:r>
      <w:r w:rsidRPr="00353657">
        <w:rPr>
          <w:rFonts w:ascii="Arial" w:hAnsi="Arial" w:cs="Arial"/>
          <w:sz w:val="28"/>
          <w:szCs w:val="28"/>
          <w:rtl/>
          <w:lang w:bidi="fa-IR"/>
        </w:rPr>
        <w:softHyphen/>
        <w:t>ها و نگرش</w:t>
      </w:r>
      <w:r w:rsidRPr="00353657">
        <w:rPr>
          <w:rFonts w:ascii="Arial" w:hAnsi="Arial" w:cs="Arial"/>
          <w:sz w:val="28"/>
          <w:szCs w:val="28"/>
          <w:rtl/>
          <w:lang w:bidi="fa-IR"/>
        </w:rPr>
        <w:softHyphen/>
        <w:t>های لازم برای مشارکت سیاسی و اجتماعی، آگاهی از تاریخ و نهادهای سیاسی، باور به ارزش</w:t>
      </w:r>
      <w:r w:rsidRPr="00353657">
        <w:rPr>
          <w:rFonts w:ascii="Arial" w:hAnsi="Arial" w:cs="Arial"/>
          <w:sz w:val="28"/>
          <w:szCs w:val="28"/>
          <w:rtl/>
          <w:lang w:bidi="fa-IR"/>
        </w:rPr>
        <w:softHyphen/>
        <w:t>های بنیادی و کسب مهارت</w:t>
      </w:r>
      <w:r w:rsidRPr="00353657">
        <w:rPr>
          <w:rFonts w:ascii="Arial" w:hAnsi="Arial" w:cs="Arial"/>
          <w:sz w:val="28"/>
          <w:szCs w:val="28"/>
          <w:rtl/>
          <w:lang w:bidi="fa-IR"/>
        </w:rPr>
        <w:softHyphen/>
        <w:t>های لازم برای فهم سیاست</w:t>
      </w:r>
      <w:r w:rsidRPr="00353657">
        <w:rPr>
          <w:rFonts w:ascii="Arial" w:hAnsi="Arial" w:cs="Arial"/>
          <w:sz w:val="28"/>
          <w:szCs w:val="28"/>
          <w:rtl/>
          <w:lang w:bidi="fa-IR"/>
        </w:rPr>
        <w:softHyphen/>
        <w:t>های عمومی و نظارت بر آن</w:t>
      </w:r>
      <w:r w:rsidRPr="00353657">
        <w:rPr>
          <w:rFonts w:ascii="Arial" w:hAnsi="Arial" w:cs="Arial"/>
          <w:sz w:val="28"/>
          <w:szCs w:val="28"/>
          <w:rtl/>
          <w:lang w:bidi="fa-IR"/>
        </w:rPr>
        <w:softHyphen/>
        <w:t>ها  (مایلز</w:t>
      </w:r>
      <w:r w:rsidRPr="00353657">
        <w:rPr>
          <w:rFonts w:ascii="Arial" w:hAnsi="Arial" w:cs="Arial"/>
          <w:sz w:val="28"/>
          <w:szCs w:val="28"/>
          <w:vertAlign w:val="superscript"/>
          <w:rtl/>
          <w:lang w:bidi="fa-IR"/>
        </w:rPr>
        <w:footnoteReference w:id="12"/>
      </w:r>
      <w:r w:rsidRPr="00353657">
        <w:rPr>
          <w:rFonts w:ascii="Arial" w:hAnsi="Arial" w:cs="Arial"/>
          <w:sz w:val="28"/>
          <w:szCs w:val="28"/>
          <w:rtl/>
          <w:lang w:bidi="fa-IR"/>
        </w:rPr>
        <w:t>، 2007).</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b/>
          <w:bCs/>
          <w:sz w:val="28"/>
          <w:szCs w:val="28"/>
          <w:rtl/>
          <w:lang w:bidi="fa-IR"/>
        </w:rPr>
        <w:t xml:space="preserve">ابعاد اجتماعی شهروندی: </w:t>
      </w:r>
      <w:r w:rsidRPr="00353657">
        <w:rPr>
          <w:rFonts w:ascii="Arial" w:hAnsi="Arial" w:cs="Arial"/>
          <w:sz w:val="28"/>
          <w:szCs w:val="28"/>
          <w:rtl/>
          <w:lang w:bidi="fa-IR"/>
        </w:rPr>
        <w:t>شامل مواردی همچون: روحیه احترام به قانون، پرورش سعه صدر، توجه به ارزش</w:t>
      </w:r>
      <w:r w:rsidRPr="00353657">
        <w:rPr>
          <w:rFonts w:ascii="Arial" w:hAnsi="Arial" w:cs="Arial"/>
          <w:sz w:val="28"/>
          <w:szCs w:val="28"/>
          <w:rtl/>
          <w:lang w:bidi="fa-IR"/>
        </w:rPr>
        <w:softHyphen/>
        <w:t>های اجتماعی، همکاری و مشارکت، احساس همدلی و همدردی و ...</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b/>
          <w:bCs/>
          <w:sz w:val="28"/>
          <w:szCs w:val="28"/>
          <w:rtl/>
          <w:lang w:bidi="fa-IR"/>
        </w:rPr>
        <w:t>ابعاد فردی</w:t>
      </w:r>
      <w:r w:rsidRPr="00353657">
        <w:rPr>
          <w:rFonts w:ascii="Arial" w:hAnsi="Arial" w:cs="Arial"/>
          <w:sz w:val="28"/>
          <w:szCs w:val="28"/>
          <w:rtl/>
          <w:lang w:bidi="fa-IR"/>
        </w:rPr>
        <w:t>: روحیه اعتماد به نفس، روحیه علمی در دانش آموزان، مسئولیت پذیری، طریقه صحیح بروز عواطف، توانایی تفکر منطقی و ...</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b/>
          <w:bCs/>
          <w:sz w:val="28"/>
          <w:szCs w:val="28"/>
          <w:rtl/>
          <w:lang w:bidi="fa-IR"/>
        </w:rPr>
        <w:t>ابعاد فرهنگی</w:t>
      </w:r>
      <w:r w:rsidRPr="00353657">
        <w:rPr>
          <w:rFonts w:ascii="Arial" w:hAnsi="Arial" w:cs="Arial"/>
          <w:sz w:val="28"/>
          <w:szCs w:val="28"/>
          <w:rtl/>
          <w:lang w:bidi="fa-IR"/>
        </w:rPr>
        <w:t>: روحیه پژوهش محوری، حراست از دستاوردهای گذشتگان، الگوهای اخلاقی، شناخت ادبیات کهن، و ...</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b/>
          <w:bCs/>
          <w:sz w:val="28"/>
          <w:szCs w:val="28"/>
          <w:rtl/>
          <w:lang w:bidi="fa-IR"/>
        </w:rPr>
        <w:t>اقتصادی:</w:t>
      </w:r>
      <w:r w:rsidRPr="00353657">
        <w:rPr>
          <w:rFonts w:ascii="Arial" w:hAnsi="Arial" w:cs="Arial"/>
          <w:sz w:val="28"/>
          <w:szCs w:val="28"/>
          <w:rtl/>
          <w:lang w:bidi="fa-IR"/>
        </w:rPr>
        <w:t xml:space="preserve"> اولویت بندی منابع مالی، هدایت هزینه ها، انتخاب درست، صرفه جویی، فناوری های جدید در اقتصاد، استفاده صحیح از منابع انرژی و ...</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b/>
          <w:bCs/>
          <w:sz w:val="28"/>
          <w:szCs w:val="28"/>
          <w:rtl/>
          <w:lang w:bidi="fa-IR"/>
        </w:rPr>
        <w:t>سیاسی:</w:t>
      </w:r>
      <w:r w:rsidRPr="00353657">
        <w:rPr>
          <w:rFonts w:ascii="Arial" w:hAnsi="Arial" w:cs="Arial"/>
          <w:sz w:val="28"/>
          <w:szCs w:val="28"/>
          <w:rtl/>
          <w:lang w:bidi="fa-IR"/>
        </w:rPr>
        <w:t xml:space="preserve"> آشنایی با مردم سالاری، آشنایی با سازمان های جهانی مثل یونسکو و ..، حقوق بشر، میهن پرستی، حقوق همسالان، انتخابات و ... (سیف نراقی و همکاران، 1389).</w:t>
      </w:r>
    </w:p>
    <w:p w:rsidR="00F62117" w:rsidRPr="00353657" w:rsidRDefault="00F62117" w:rsidP="00F62117">
      <w:pPr>
        <w:bidi/>
        <w:spacing w:line="288" w:lineRule="auto"/>
        <w:jc w:val="both"/>
        <w:rPr>
          <w:rFonts w:ascii="Arial" w:hAnsi="Arial" w:cs="Arial"/>
          <w:sz w:val="28"/>
          <w:szCs w:val="28"/>
          <w:lang w:bidi="fa-IR"/>
        </w:rPr>
      </w:pPr>
      <w:r w:rsidRPr="00353657">
        <w:rPr>
          <w:rFonts w:ascii="Arial" w:hAnsi="Arial" w:cs="Arial"/>
          <w:b/>
          <w:bCs/>
          <w:sz w:val="28"/>
          <w:szCs w:val="28"/>
          <w:rtl/>
          <w:lang w:bidi="fa-IR"/>
        </w:rPr>
        <w:t xml:space="preserve">برنامه درسی: </w:t>
      </w:r>
      <w:r w:rsidRPr="00353657">
        <w:rPr>
          <w:rFonts w:ascii="Arial" w:hAnsi="Arial" w:cs="Arial"/>
          <w:sz w:val="28"/>
          <w:szCs w:val="28"/>
          <w:rtl/>
          <w:lang w:bidi="fa-IR"/>
        </w:rPr>
        <w:t>کلمه ی برنامه درسی، معادل واژه "</w:t>
      </w:r>
      <w:r w:rsidRPr="00353657">
        <w:rPr>
          <w:rFonts w:ascii="Arial" w:hAnsi="Arial" w:cs="Arial"/>
          <w:sz w:val="28"/>
          <w:szCs w:val="28"/>
          <w:lang w:bidi="fa-IR"/>
        </w:rPr>
        <w:t>curriculum</w:t>
      </w:r>
      <w:r w:rsidRPr="00353657">
        <w:rPr>
          <w:rFonts w:ascii="Arial" w:hAnsi="Arial" w:cs="Arial"/>
          <w:sz w:val="28"/>
          <w:szCs w:val="28"/>
          <w:rtl/>
          <w:lang w:bidi="fa-IR"/>
        </w:rPr>
        <w:t>" است و از نظر لغت از کلمه لاتین (</w:t>
      </w:r>
      <w:proofErr w:type="spellStart"/>
      <w:r w:rsidRPr="00353657">
        <w:rPr>
          <w:rFonts w:ascii="Arial" w:hAnsi="Arial" w:cs="Arial"/>
          <w:sz w:val="28"/>
          <w:szCs w:val="28"/>
          <w:lang w:bidi="fa-IR"/>
        </w:rPr>
        <w:t>currere</w:t>
      </w:r>
      <w:proofErr w:type="spellEnd"/>
      <w:r w:rsidRPr="00353657">
        <w:rPr>
          <w:rFonts w:ascii="Arial" w:hAnsi="Arial" w:cs="Arial"/>
          <w:sz w:val="28"/>
          <w:szCs w:val="28"/>
          <w:rtl/>
          <w:lang w:bidi="fa-IR"/>
        </w:rPr>
        <w:t xml:space="preserve">) به معنای راهی که باید طی شود گرفته شده است. این کلمه بر یک مسیر یا برخی موانع یا وظایفی دلالت می کند که هر فرد بر آن ها غلبه پیدا می کند. یعنی مقوله هایی که دارای آغاز و انجام است و باید هدف هایی از آن ها منتج شود،  آیزنر " در تعریف برنامه درسی می گوید:« برنامه درسی عبارت است از یک سلسله وقایع آموزشی طراحی شده که به قصد تحقق نتایج آموزشی برای یک یا چند دانش آموز پیش بینی شده است (ملکی، 1381). </w:t>
      </w:r>
    </w:p>
    <w:p w:rsidR="00F62117" w:rsidRPr="00353657" w:rsidRDefault="00F62117" w:rsidP="00F62117">
      <w:pPr>
        <w:pStyle w:val="Heading3"/>
        <w:bidi/>
        <w:jc w:val="both"/>
        <w:rPr>
          <w:rFonts w:ascii="Arial" w:eastAsia="Calibri" w:hAnsi="Arial" w:cs="Arial"/>
          <w:sz w:val="28"/>
          <w:rtl/>
          <w:lang w:bidi="fa-IR"/>
        </w:rPr>
      </w:pPr>
      <w:bookmarkStart w:id="9" w:name="_Toc408927804"/>
      <w:r w:rsidRPr="00353657">
        <w:rPr>
          <w:rFonts w:ascii="Arial" w:hAnsi="Arial" w:cs="Arial"/>
          <w:sz w:val="28"/>
          <w:rtl/>
          <w:lang w:bidi="fa-IR"/>
        </w:rPr>
        <w:lastRenderedPageBreak/>
        <w:t>تعاریف عملیاتی:</w:t>
      </w:r>
      <w:bookmarkEnd w:id="9"/>
    </w:p>
    <w:p w:rsidR="00F62117" w:rsidRPr="00353657" w:rsidRDefault="00F62117" w:rsidP="00F62117">
      <w:pPr>
        <w:bidi/>
        <w:spacing w:line="288" w:lineRule="auto"/>
        <w:jc w:val="both"/>
        <w:rPr>
          <w:rFonts w:ascii="Arial" w:hAnsi="Arial" w:cs="Arial"/>
          <w:sz w:val="28"/>
          <w:szCs w:val="28"/>
          <w:lang w:bidi="fa-IR"/>
        </w:rPr>
      </w:pPr>
      <w:r w:rsidRPr="00353657">
        <w:rPr>
          <w:rFonts w:ascii="Arial" w:hAnsi="Arial" w:cs="Arial"/>
          <w:b/>
          <w:bCs/>
          <w:sz w:val="28"/>
          <w:szCs w:val="28"/>
          <w:rtl/>
          <w:lang w:bidi="fa-IR"/>
        </w:rPr>
        <w:t xml:space="preserve">  بعد اجتماعی تربیت شهروندی</w:t>
      </w:r>
      <w:r w:rsidRPr="00353657">
        <w:rPr>
          <w:rFonts w:ascii="Arial" w:hAnsi="Arial" w:cs="Arial"/>
          <w:sz w:val="28"/>
          <w:szCs w:val="28"/>
          <w:lang w:bidi="fa-IR"/>
        </w:rPr>
        <w:t>:</w:t>
      </w:r>
      <w:r w:rsidRPr="00353657">
        <w:rPr>
          <w:rFonts w:ascii="Arial" w:hAnsi="Arial" w:cs="Arial"/>
          <w:sz w:val="28"/>
          <w:szCs w:val="28"/>
          <w:rtl/>
          <w:lang w:bidi="fa-IR"/>
        </w:rPr>
        <w:t xml:space="preserve"> نمره ای است که آزمودنی در مقیاس خود ساخته از سوال 10-1 به دست می آورد.</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b/>
          <w:bCs/>
          <w:sz w:val="28"/>
          <w:szCs w:val="28"/>
          <w:rtl/>
          <w:lang w:bidi="fa-IR"/>
        </w:rPr>
        <w:t xml:space="preserve">  بعد فردی تربیت شهروندی</w:t>
      </w:r>
      <w:r w:rsidRPr="00353657">
        <w:rPr>
          <w:rFonts w:ascii="Arial" w:hAnsi="Arial" w:cs="Arial"/>
          <w:sz w:val="28"/>
          <w:szCs w:val="28"/>
          <w:rtl/>
          <w:lang w:bidi="fa-IR"/>
        </w:rPr>
        <w:t>: نمره ای است که آزمودنی در مقیاس خود ساخته از سوال 22-11 به دست می آورد.</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b/>
          <w:bCs/>
          <w:sz w:val="28"/>
          <w:szCs w:val="28"/>
          <w:rtl/>
          <w:lang w:bidi="fa-IR"/>
        </w:rPr>
        <w:t xml:space="preserve"> بعد فرهنگی تربیت شهروندی</w:t>
      </w:r>
      <w:r w:rsidRPr="00353657">
        <w:rPr>
          <w:rFonts w:ascii="Arial" w:hAnsi="Arial" w:cs="Arial"/>
          <w:sz w:val="28"/>
          <w:szCs w:val="28"/>
          <w:rtl/>
          <w:lang w:bidi="fa-IR"/>
        </w:rPr>
        <w:t>: نمره ای است که آزمودنی در مقیاس خود ساخته از سوال 33-23 به دست می آورد.</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b/>
          <w:bCs/>
          <w:sz w:val="28"/>
          <w:szCs w:val="28"/>
          <w:rtl/>
          <w:lang w:bidi="fa-IR"/>
        </w:rPr>
        <w:t xml:space="preserve"> بعد اقتصادی تربیت شهروندی:</w:t>
      </w:r>
      <w:r w:rsidRPr="00353657">
        <w:rPr>
          <w:rFonts w:ascii="Arial" w:hAnsi="Arial" w:cs="Arial"/>
          <w:sz w:val="28"/>
          <w:szCs w:val="28"/>
          <w:rtl/>
          <w:lang w:bidi="fa-IR"/>
        </w:rPr>
        <w:t>نمره ای است که آزمودنی در مقیاس خود ساخته از سوال 42-34 به دست می آورد.</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b/>
          <w:bCs/>
          <w:sz w:val="28"/>
          <w:szCs w:val="28"/>
          <w:rtl/>
          <w:lang w:bidi="fa-IR"/>
        </w:rPr>
        <w:t xml:space="preserve"> بعد سیاسی تربیت شهروندی:</w:t>
      </w:r>
      <w:r w:rsidRPr="00353657">
        <w:rPr>
          <w:rFonts w:ascii="Arial" w:hAnsi="Arial" w:cs="Arial"/>
          <w:sz w:val="28"/>
          <w:szCs w:val="28"/>
          <w:rtl/>
          <w:lang w:bidi="fa-IR"/>
        </w:rPr>
        <w:t xml:space="preserve"> نمره ای است که آزمودنی در مقیاس خود ساخته از سوال 56-43 به دست می آورد.</w:t>
      </w:r>
    </w:p>
    <w:p w:rsidR="00F62117" w:rsidRPr="00353657" w:rsidRDefault="00F62117" w:rsidP="00F62117">
      <w:pPr>
        <w:bidi/>
        <w:spacing w:line="288" w:lineRule="auto"/>
        <w:jc w:val="both"/>
        <w:rPr>
          <w:rFonts w:ascii="Arial" w:hAnsi="Arial" w:cs="Arial"/>
          <w:sz w:val="28"/>
          <w:szCs w:val="28"/>
          <w:lang w:bidi="fa-IR"/>
        </w:rPr>
      </w:pPr>
      <w:r w:rsidRPr="00353657">
        <w:rPr>
          <w:rFonts w:ascii="Arial" w:hAnsi="Arial" w:cs="Arial"/>
          <w:b/>
          <w:bCs/>
          <w:sz w:val="28"/>
          <w:szCs w:val="28"/>
          <w:rtl/>
          <w:lang w:bidi="fa-IR"/>
        </w:rPr>
        <w:t>برنامه درسی :</w:t>
      </w:r>
      <w:r w:rsidRPr="00353657">
        <w:rPr>
          <w:rFonts w:ascii="Arial" w:hAnsi="Arial" w:cs="Arial"/>
          <w:sz w:val="28"/>
          <w:szCs w:val="28"/>
          <w:rtl/>
          <w:lang w:bidi="fa-IR"/>
        </w:rPr>
        <w:t xml:space="preserve"> وقایع و متون درسی دوره راهنمایی تحصیلی که از معلمین این دوره در قالب مولفه</w:t>
      </w:r>
      <w:r w:rsidRPr="00353657">
        <w:rPr>
          <w:rFonts w:ascii="Arial" w:hAnsi="Arial" w:cs="Arial"/>
          <w:sz w:val="28"/>
          <w:szCs w:val="28"/>
          <w:rtl/>
          <w:lang w:bidi="fa-IR"/>
        </w:rPr>
        <w:softHyphen/>
        <w:t xml:space="preserve">های </w:t>
      </w:r>
      <w:bookmarkStart w:id="10" w:name="_Toc408927840"/>
    </w:p>
    <w:p w:rsidR="00F62117" w:rsidRPr="00353657" w:rsidRDefault="00F62117" w:rsidP="00F62117">
      <w:pPr>
        <w:pStyle w:val="Heading2"/>
        <w:bidi/>
        <w:jc w:val="both"/>
        <w:rPr>
          <w:rFonts w:ascii="Arial" w:hAnsi="Arial" w:cs="Arial"/>
          <w:szCs w:val="28"/>
          <w:lang w:bidi="fa-IR"/>
        </w:rPr>
      </w:pPr>
      <w:r w:rsidRPr="00353657">
        <w:rPr>
          <w:rFonts w:ascii="Arial" w:hAnsi="Arial" w:cs="Arial"/>
          <w:szCs w:val="28"/>
          <w:rtl/>
          <w:lang w:bidi="fa-IR"/>
        </w:rPr>
        <w:t>روش (جامعه آماری، نمونه و روش نمونه گیری)</w:t>
      </w:r>
      <w:bookmarkEnd w:id="10"/>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 xml:space="preserve">تحقیق  حاضر از نوع توصیفی ـ پیمایشی است. تحقیق توصیفی آنچه را هست توصیف می کند و شامل توصیف، ثبت وتحلیل و تفسیر شرایط موجود است(بست،1381).پیمایشی یکی از روشهای جمع آوری داده ها است که در آن اطلاعات از طریق افراد که پاسخگو نامیده می شوند و به سوالات جواب می دهند، گرد آوری می شود. از این روش می توان در انواع مطالعات اکتشافی، توصیفی، تبیینی و ارزشیابی استفاده کرد. در این تحقیق به خاطر اهمیت داشتن موضوع از روش نمونه گیری خوشه ای مرحله ای استفاده شده است. </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جامعه آماری این تحقیق شامل کلیه معلمان رسمی ، پیمانی و قراردادی مرد وزن دوره راهنمایی مناطق آموزش و پرورش شهر تهران در سال تحصیلی 92-1391 بود که بیش از 12 ساعت در هفته به تدریس اشتغال داشتند. حجم نمونه با استفاده از جدول کرجسی و مورگان برابر 291 نفر تعیین شد . که با استفاده از روش نمونه گیری خوشه ای انتخاب شدند. بدین ترتیب که ابتدا از بین مناطق آموزش و پرورش شهر تهران ، 5 منطقه انتخاب شد ، سپس درهر منطقه 4 مدرسه راهنمائی ( 2 پسرانه و 2 دخترانه) تصادفی انتخاب شدند و در مراجعه به هر مدرسه همه معلمانی که 12 ساعت یا بیشتر در هفته در آن مدرسه یا مدارس دیگر تدریس داشتند بعنوان نمونه انتخاب شدند.در نتیجه تعداد نمونه های انتخاب شده 306 نفر بود.</w:t>
      </w:r>
    </w:p>
    <w:p w:rsidR="00F62117" w:rsidRPr="00353657" w:rsidRDefault="00F62117" w:rsidP="00F62117">
      <w:pPr>
        <w:bidi/>
        <w:spacing w:line="288" w:lineRule="auto"/>
        <w:jc w:val="both"/>
        <w:rPr>
          <w:rFonts w:ascii="Arial" w:hAnsi="Arial" w:cs="Arial"/>
          <w:sz w:val="28"/>
          <w:szCs w:val="28"/>
          <w:rtl/>
          <w:lang w:bidi="fa-IR"/>
        </w:rPr>
      </w:pPr>
    </w:p>
    <w:p w:rsidR="00F62117" w:rsidRPr="00353657" w:rsidRDefault="00F62117" w:rsidP="00F62117">
      <w:pPr>
        <w:pStyle w:val="Heading2"/>
        <w:bidi/>
        <w:jc w:val="both"/>
        <w:rPr>
          <w:rFonts w:ascii="Arial" w:hAnsi="Arial" w:cs="Arial"/>
          <w:szCs w:val="28"/>
          <w:rtl/>
          <w:lang w:bidi="fa-IR"/>
        </w:rPr>
      </w:pPr>
      <w:bookmarkStart w:id="11" w:name="_Toc408927841"/>
      <w:r w:rsidRPr="00353657">
        <w:rPr>
          <w:rFonts w:ascii="Arial" w:hAnsi="Arial" w:cs="Arial"/>
          <w:szCs w:val="28"/>
          <w:rtl/>
          <w:lang w:bidi="fa-IR"/>
        </w:rPr>
        <w:t>ابزار گردآوری اطلاعات</w:t>
      </w:r>
      <w:bookmarkEnd w:id="11"/>
    </w:p>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ابزار مورد استفاده در این تحقیق پرسشنامه محقق ساخته ای می باشد که با استفاده از تعیین مولفه های مهم تربیت شهروندی در برنامه درسی تحقیقات پیشین که در این زمینه صورت گرفته است تعیین گردید و پس از تایید اساتید راهنما و مشاور اجرا شد . در ابتدا برای تعیین پایایی ابزار مورد نظر روی 60 نفر از معلمان زن و مرد اجرا شد. آلفای هر کدام از مولفه ها در جدول 3-1 مشاهده می شود :</w:t>
      </w:r>
    </w:p>
    <w:p w:rsidR="00F62117" w:rsidRPr="00353657" w:rsidRDefault="00F62117" w:rsidP="00F62117">
      <w:pPr>
        <w:pStyle w:val="Heading4"/>
        <w:bidi/>
        <w:jc w:val="both"/>
        <w:rPr>
          <w:rFonts w:ascii="Arial" w:hAnsi="Arial" w:cs="Arial"/>
          <w:szCs w:val="28"/>
          <w:rtl/>
          <w:lang w:bidi="fa-IR"/>
        </w:rPr>
      </w:pPr>
      <w:bookmarkStart w:id="12" w:name="_Toc408927842"/>
      <w:r w:rsidRPr="00353657">
        <w:rPr>
          <w:rFonts w:ascii="Arial" w:hAnsi="Arial" w:cs="Arial"/>
          <w:szCs w:val="28"/>
          <w:rtl/>
        </w:rPr>
        <w:lastRenderedPageBreak/>
        <w:t>جدول 3-1: آلفای کرونباخ هر یک از مولفه ها</w:t>
      </w:r>
      <w:r w:rsidRPr="00353657">
        <w:rPr>
          <w:rFonts w:ascii="Arial" w:hAnsi="Arial" w:cs="Arial"/>
          <w:szCs w:val="28"/>
          <w:rtl/>
          <w:lang w:bidi="fa-IR"/>
        </w:rPr>
        <w:t>ی تربیت شهروندی</w:t>
      </w:r>
      <w:bookmarkEnd w:id="12"/>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28"/>
        <w:gridCol w:w="1349"/>
        <w:gridCol w:w="1489"/>
      </w:tblGrid>
      <w:tr w:rsidR="00F62117" w:rsidRPr="00353657" w:rsidTr="00EF6A88">
        <w:trPr>
          <w:jc w:val="center"/>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ابعاد مهارت</w:t>
            </w:r>
          </w:p>
        </w:tc>
        <w:tc>
          <w:tcPr>
            <w:tcW w:w="512" w:type="dxa"/>
            <w:tcBorders>
              <w:top w:val="single" w:sz="4" w:space="0" w:color="auto"/>
              <w:left w:val="single" w:sz="4" w:space="0" w:color="auto"/>
              <w:bottom w:val="single" w:sz="4" w:space="0" w:color="auto"/>
            </w:tcBorders>
            <w:shd w:val="clear" w:color="auto" w:fill="auto"/>
            <w:vAlign w:val="center"/>
          </w:tcPr>
          <w:p w:rsidR="00F62117" w:rsidRPr="00353657" w:rsidRDefault="00F62117" w:rsidP="00F62117">
            <w:pPr>
              <w:bidi/>
              <w:spacing w:line="288" w:lineRule="auto"/>
              <w:jc w:val="both"/>
              <w:rPr>
                <w:rFonts w:ascii="Arial" w:hAnsi="Arial" w:cs="Arial"/>
                <w:sz w:val="28"/>
                <w:szCs w:val="28"/>
              </w:rPr>
            </w:pPr>
            <w:r w:rsidRPr="00353657">
              <w:rPr>
                <w:rFonts w:ascii="Arial" w:hAnsi="Arial" w:cs="Arial"/>
                <w:sz w:val="28"/>
                <w:szCs w:val="28"/>
              </w:rPr>
              <w:t>N</w:t>
            </w:r>
          </w:p>
        </w:tc>
        <w:tc>
          <w:tcPr>
            <w:tcW w:w="1349" w:type="dxa"/>
            <w:tcBorders>
              <w:top w:val="single" w:sz="4" w:space="0" w:color="auto"/>
              <w:bottom w:val="single" w:sz="4" w:space="0" w:color="auto"/>
              <w:right w:val="single" w:sz="2" w:space="0" w:color="auto"/>
            </w:tcBorders>
            <w:shd w:val="clear" w:color="auto" w:fill="auto"/>
            <w:vAlign w:val="center"/>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تعداد گویه ها</w:t>
            </w:r>
          </w:p>
        </w:tc>
        <w:tc>
          <w:tcPr>
            <w:tcW w:w="1489" w:type="dxa"/>
            <w:tcBorders>
              <w:top w:val="single" w:sz="4" w:space="0" w:color="auto"/>
              <w:left w:val="single" w:sz="2" w:space="0" w:color="auto"/>
              <w:bottom w:val="single" w:sz="4" w:space="0" w:color="auto"/>
              <w:right w:val="single" w:sz="4" w:space="0" w:color="auto"/>
            </w:tcBorders>
            <w:shd w:val="clear" w:color="auto" w:fill="auto"/>
            <w:vAlign w:val="center"/>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آلفای کرونباخ</w:t>
            </w:r>
          </w:p>
        </w:tc>
      </w:tr>
      <w:tr w:rsidR="00F62117" w:rsidRPr="00353657" w:rsidTr="00EF6A88">
        <w:trPr>
          <w:jc w:val="center"/>
        </w:trPr>
        <w:tc>
          <w:tcPr>
            <w:tcW w:w="2175" w:type="dxa"/>
            <w:tcBorders>
              <w:top w:val="single" w:sz="4" w:space="0" w:color="auto"/>
              <w:left w:val="single" w:sz="4"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اجتماعی</w:t>
            </w:r>
          </w:p>
        </w:tc>
        <w:tc>
          <w:tcPr>
            <w:tcW w:w="512" w:type="dxa"/>
            <w:tcBorders>
              <w:top w:val="single" w:sz="4" w:space="0" w:color="auto"/>
              <w:lef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Pr>
              <w:t>60</w:t>
            </w:r>
          </w:p>
        </w:tc>
        <w:tc>
          <w:tcPr>
            <w:tcW w:w="1349" w:type="dxa"/>
            <w:tcBorders>
              <w:top w:val="single" w:sz="4" w:space="0" w:color="auto"/>
              <w:right w:val="single" w:sz="2"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10</w:t>
            </w:r>
          </w:p>
        </w:tc>
        <w:tc>
          <w:tcPr>
            <w:tcW w:w="1489" w:type="dxa"/>
            <w:tcBorders>
              <w:top w:val="single" w:sz="4" w:space="0" w:color="auto"/>
              <w:left w:val="single" w:sz="2"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890/0</w:t>
            </w:r>
          </w:p>
        </w:tc>
      </w:tr>
      <w:tr w:rsidR="00F62117" w:rsidRPr="00353657" w:rsidTr="00EF6A88">
        <w:trPr>
          <w:jc w:val="center"/>
        </w:trPr>
        <w:tc>
          <w:tcPr>
            <w:tcW w:w="2175" w:type="dxa"/>
            <w:tcBorders>
              <w:left w:val="single" w:sz="4"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فردی</w:t>
            </w:r>
          </w:p>
        </w:tc>
        <w:tc>
          <w:tcPr>
            <w:tcW w:w="512" w:type="dxa"/>
            <w:tcBorders>
              <w:lef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Pr>
              <w:t>60</w:t>
            </w:r>
          </w:p>
        </w:tc>
        <w:tc>
          <w:tcPr>
            <w:tcW w:w="1349" w:type="dxa"/>
            <w:tcBorders>
              <w:right w:val="single" w:sz="2"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12</w:t>
            </w:r>
          </w:p>
        </w:tc>
        <w:tc>
          <w:tcPr>
            <w:tcW w:w="1489" w:type="dxa"/>
            <w:tcBorders>
              <w:left w:val="single" w:sz="2"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842/0</w:t>
            </w:r>
          </w:p>
        </w:tc>
      </w:tr>
      <w:tr w:rsidR="00F62117" w:rsidRPr="00353657" w:rsidTr="00EF6A88">
        <w:trPr>
          <w:jc w:val="center"/>
        </w:trPr>
        <w:tc>
          <w:tcPr>
            <w:tcW w:w="2175" w:type="dxa"/>
            <w:tcBorders>
              <w:left w:val="single" w:sz="4"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فرهنگی </w:t>
            </w:r>
          </w:p>
        </w:tc>
        <w:tc>
          <w:tcPr>
            <w:tcW w:w="512" w:type="dxa"/>
            <w:tcBorders>
              <w:lef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Pr>
              <w:t>60</w:t>
            </w:r>
          </w:p>
        </w:tc>
        <w:tc>
          <w:tcPr>
            <w:tcW w:w="1349" w:type="dxa"/>
            <w:tcBorders>
              <w:right w:val="single" w:sz="2"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11</w:t>
            </w:r>
          </w:p>
        </w:tc>
        <w:tc>
          <w:tcPr>
            <w:tcW w:w="1489" w:type="dxa"/>
            <w:tcBorders>
              <w:left w:val="single" w:sz="2"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887/0</w:t>
            </w:r>
          </w:p>
        </w:tc>
      </w:tr>
      <w:tr w:rsidR="00F62117" w:rsidRPr="00353657" w:rsidTr="00EF6A88">
        <w:trPr>
          <w:jc w:val="center"/>
        </w:trPr>
        <w:tc>
          <w:tcPr>
            <w:tcW w:w="2175" w:type="dxa"/>
            <w:tcBorders>
              <w:left w:val="single" w:sz="4"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اقتصادی</w:t>
            </w:r>
          </w:p>
        </w:tc>
        <w:tc>
          <w:tcPr>
            <w:tcW w:w="512" w:type="dxa"/>
            <w:tcBorders>
              <w:lef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Pr>
              <w:t>60</w:t>
            </w:r>
          </w:p>
        </w:tc>
        <w:tc>
          <w:tcPr>
            <w:tcW w:w="1349" w:type="dxa"/>
            <w:tcBorders>
              <w:right w:val="single" w:sz="2"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9</w:t>
            </w:r>
          </w:p>
        </w:tc>
        <w:tc>
          <w:tcPr>
            <w:tcW w:w="1489" w:type="dxa"/>
            <w:tcBorders>
              <w:left w:val="single" w:sz="2"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886/0</w:t>
            </w:r>
          </w:p>
        </w:tc>
      </w:tr>
      <w:tr w:rsidR="00F62117" w:rsidRPr="00353657" w:rsidTr="00EF6A88">
        <w:trPr>
          <w:trHeight w:val="443"/>
          <w:jc w:val="center"/>
        </w:trPr>
        <w:tc>
          <w:tcPr>
            <w:tcW w:w="2175" w:type="dxa"/>
            <w:tcBorders>
              <w:left w:val="single" w:sz="4" w:space="0" w:color="auto"/>
              <w:bottom w:val="single" w:sz="2"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سیاسی</w:t>
            </w:r>
          </w:p>
        </w:tc>
        <w:tc>
          <w:tcPr>
            <w:tcW w:w="512" w:type="dxa"/>
            <w:tcBorders>
              <w:left w:val="single" w:sz="4" w:space="0" w:color="auto"/>
              <w:bottom w:val="single" w:sz="2"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Pr>
              <w:t>60</w:t>
            </w:r>
          </w:p>
        </w:tc>
        <w:tc>
          <w:tcPr>
            <w:tcW w:w="1349" w:type="dxa"/>
            <w:tcBorders>
              <w:bottom w:val="single" w:sz="2" w:space="0" w:color="auto"/>
              <w:right w:val="single" w:sz="2"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14</w:t>
            </w:r>
          </w:p>
        </w:tc>
        <w:tc>
          <w:tcPr>
            <w:tcW w:w="1489" w:type="dxa"/>
            <w:tcBorders>
              <w:left w:val="single" w:sz="2" w:space="0" w:color="auto"/>
              <w:bottom w:val="single" w:sz="2"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953/0</w:t>
            </w:r>
          </w:p>
        </w:tc>
      </w:tr>
    </w:tbl>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همچنین آلفای کرونباخ هر یک از مولفه ها در اجرای نهایی پژوهش مشاهده می شود:</w:t>
      </w:r>
    </w:p>
    <w:p w:rsidR="00F62117" w:rsidRPr="00353657" w:rsidRDefault="00F62117" w:rsidP="00F62117">
      <w:pPr>
        <w:pStyle w:val="Heading4"/>
        <w:bidi/>
        <w:jc w:val="both"/>
        <w:rPr>
          <w:rFonts w:ascii="Arial" w:hAnsi="Arial" w:cs="Arial"/>
          <w:szCs w:val="28"/>
          <w:rtl/>
          <w:lang w:bidi="fa-IR"/>
        </w:rPr>
      </w:pPr>
      <w:bookmarkStart w:id="13" w:name="_Toc408927843"/>
      <w:r w:rsidRPr="00353657">
        <w:rPr>
          <w:rFonts w:ascii="Arial" w:hAnsi="Arial" w:cs="Arial"/>
          <w:szCs w:val="28"/>
          <w:rtl/>
        </w:rPr>
        <w:t>جدول 3-2: آلفای کرونباخ هر یک از مولفه ها</w:t>
      </w:r>
      <w:r w:rsidRPr="00353657">
        <w:rPr>
          <w:rFonts w:ascii="Arial" w:hAnsi="Arial" w:cs="Arial"/>
          <w:szCs w:val="28"/>
          <w:rtl/>
          <w:lang w:bidi="fa-IR"/>
        </w:rPr>
        <w:t>ی تربیت شهروندی</w:t>
      </w:r>
      <w:bookmarkEnd w:id="13"/>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810"/>
        <w:gridCol w:w="1260"/>
        <w:gridCol w:w="1554"/>
      </w:tblGrid>
      <w:tr w:rsidR="00F62117" w:rsidRPr="00353657" w:rsidTr="00EF6A88">
        <w:trPr>
          <w:jc w:val="center"/>
        </w:trPr>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ابعاد مهارت </w:t>
            </w:r>
          </w:p>
        </w:tc>
        <w:tc>
          <w:tcPr>
            <w:tcW w:w="810" w:type="dxa"/>
            <w:tcBorders>
              <w:top w:val="single" w:sz="4" w:space="0" w:color="auto"/>
              <w:left w:val="single" w:sz="4" w:space="0" w:color="auto"/>
              <w:bottom w:val="single" w:sz="4" w:space="0" w:color="auto"/>
            </w:tcBorders>
            <w:shd w:val="clear" w:color="auto" w:fill="auto"/>
            <w:vAlign w:val="center"/>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Pr>
              <w:t>N</w:t>
            </w:r>
          </w:p>
        </w:tc>
        <w:tc>
          <w:tcPr>
            <w:tcW w:w="1260" w:type="dxa"/>
            <w:tcBorders>
              <w:top w:val="single" w:sz="4" w:space="0" w:color="auto"/>
              <w:bottom w:val="single" w:sz="4" w:space="0" w:color="auto"/>
              <w:right w:val="single" w:sz="2" w:space="0" w:color="auto"/>
            </w:tcBorders>
            <w:shd w:val="clear" w:color="auto" w:fill="auto"/>
            <w:vAlign w:val="center"/>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تعداد گویه ها</w:t>
            </w:r>
          </w:p>
        </w:tc>
        <w:tc>
          <w:tcPr>
            <w:tcW w:w="1554" w:type="dxa"/>
            <w:tcBorders>
              <w:top w:val="single" w:sz="4" w:space="0" w:color="auto"/>
              <w:left w:val="single" w:sz="2" w:space="0" w:color="auto"/>
              <w:bottom w:val="single" w:sz="4" w:space="0" w:color="auto"/>
              <w:right w:val="single" w:sz="4" w:space="0" w:color="auto"/>
            </w:tcBorders>
            <w:shd w:val="clear" w:color="auto" w:fill="auto"/>
            <w:vAlign w:val="center"/>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آلفای کرونباخ</w:t>
            </w:r>
          </w:p>
        </w:tc>
      </w:tr>
      <w:tr w:rsidR="00F62117" w:rsidRPr="00353657" w:rsidTr="00EF6A88">
        <w:trPr>
          <w:jc w:val="center"/>
        </w:trPr>
        <w:tc>
          <w:tcPr>
            <w:tcW w:w="2214" w:type="dxa"/>
            <w:tcBorders>
              <w:top w:val="single" w:sz="4" w:space="0" w:color="auto"/>
              <w:left w:val="single" w:sz="4"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اجتماعی</w:t>
            </w:r>
          </w:p>
        </w:tc>
        <w:tc>
          <w:tcPr>
            <w:tcW w:w="810" w:type="dxa"/>
            <w:tcBorders>
              <w:top w:val="single" w:sz="4" w:space="0" w:color="auto"/>
              <w:lef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Pr>
              <w:t>306</w:t>
            </w:r>
          </w:p>
        </w:tc>
        <w:tc>
          <w:tcPr>
            <w:tcW w:w="1260" w:type="dxa"/>
            <w:tcBorders>
              <w:top w:val="single" w:sz="4" w:space="0" w:color="auto"/>
              <w:right w:val="single" w:sz="2"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10</w:t>
            </w:r>
          </w:p>
        </w:tc>
        <w:tc>
          <w:tcPr>
            <w:tcW w:w="1554" w:type="dxa"/>
            <w:tcBorders>
              <w:top w:val="single" w:sz="4" w:space="0" w:color="auto"/>
              <w:left w:val="single" w:sz="2"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889/0</w:t>
            </w:r>
          </w:p>
        </w:tc>
      </w:tr>
      <w:tr w:rsidR="00F62117" w:rsidRPr="00353657" w:rsidTr="00EF6A88">
        <w:trPr>
          <w:jc w:val="center"/>
        </w:trPr>
        <w:tc>
          <w:tcPr>
            <w:tcW w:w="2214" w:type="dxa"/>
            <w:tcBorders>
              <w:left w:val="single" w:sz="4"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فردی</w:t>
            </w:r>
          </w:p>
        </w:tc>
        <w:tc>
          <w:tcPr>
            <w:tcW w:w="810" w:type="dxa"/>
            <w:tcBorders>
              <w:lef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Pr>
              <w:t>306</w:t>
            </w:r>
          </w:p>
        </w:tc>
        <w:tc>
          <w:tcPr>
            <w:tcW w:w="1260" w:type="dxa"/>
            <w:tcBorders>
              <w:right w:val="single" w:sz="2"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12</w:t>
            </w:r>
          </w:p>
        </w:tc>
        <w:tc>
          <w:tcPr>
            <w:tcW w:w="1554" w:type="dxa"/>
            <w:tcBorders>
              <w:left w:val="single" w:sz="2"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845/0</w:t>
            </w:r>
          </w:p>
        </w:tc>
      </w:tr>
      <w:tr w:rsidR="00F62117" w:rsidRPr="00353657" w:rsidTr="00EF6A88">
        <w:trPr>
          <w:jc w:val="center"/>
        </w:trPr>
        <w:tc>
          <w:tcPr>
            <w:tcW w:w="2214" w:type="dxa"/>
            <w:tcBorders>
              <w:left w:val="single" w:sz="4"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فرهنگی </w:t>
            </w:r>
          </w:p>
        </w:tc>
        <w:tc>
          <w:tcPr>
            <w:tcW w:w="810" w:type="dxa"/>
            <w:tcBorders>
              <w:lef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Pr>
              <w:t>306</w:t>
            </w:r>
          </w:p>
        </w:tc>
        <w:tc>
          <w:tcPr>
            <w:tcW w:w="1260" w:type="dxa"/>
            <w:tcBorders>
              <w:right w:val="single" w:sz="2"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11</w:t>
            </w:r>
          </w:p>
        </w:tc>
        <w:tc>
          <w:tcPr>
            <w:tcW w:w="1554" w:type="dxa"/>
            <w:tcBorders>
              <w:left w:val="single" w:sz="2"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891/0</w:t>
            </w:r>
          </w:p>
        </w:tc>
      </w:tr>
      <w:tr w:rsidR="00F62117" w:rsidRPr="00353657" w:rsidTr="00EF6A88">
        <w:trPr>
          <w:jc w:val="center"/>
        </w:trPr>
        <w:tc>
          <w:tcPr>
            <w:tcW w:w="2214" w:type="dxa"/>
            <w:tcBorders>
              <w:left w:val="single" w:sz="4"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اقتصادی</w:t>
            </w:r>
          </w:p>
        </w:tc>
        <w:tc>
          <w:tcPr>
            <w:tcW w:w="810" w:type="dxa"/>
            <w:tcBorders>
              <w:lef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Pr>
              <w:t>306</w:t>
            </w:r>
          </w:p>
        </w:tc>
        <w:tc>
          <w:tcPr>
            <w:tcW w:w="1260" w:type="dxa"/>
            <w:tcBorders>
              <w:right w:val="single" w:sz="2"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9</w:t>
            </w:r>
          </w:p>
        </w:tc>
        <w:tc>
          <w:tcPr>
            <w:tcW w:w="1554" w:type="dxa"/>
            <w:tcBorders>
              <w:left w:val="single" w:sz="2"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880/0</w:t>
            </w:r>
          </w:p>
        </w:tc>
      </w:tr>
      <w:tr w:rsidR="00F62117" w:rsidRPr="00353657" w:rsidTr="00EF6A88">
        <w:trPr>
          <w:trHeight w:val="443"/>
          <w:jc w:val="center"/>
        </w:trPr>
        <w:tc>
          <w:tcPr>
            <w:tcW w:w="2214" w:type="dxa"/>
            <w:tcBorders>
              <w:left w:val="single" w:sz="4" w:space="0" w:color="auto"/>
              <w:bottom w:val="single" w:sz="2"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سیاسی</w:t>
            </w:r>
          </w:p>
        </w:tc>
        <w:tc>
          <w:tcPr>
            <w:tcW w:w="810" w:type="dxa"/>
            <w:tcBorders>
              <w:left w:val="single" w:sz="4" w:space="0" w:color="auto"/>
              <w:bottom w:val="single" w:sz="2"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Pr>
              <w:t>306</w:t>
            </w:r>
          </w:p>
        </w:tc>
        <w:tc>
          <w:tcPr>
            <w:tcW w:w="1260" w:type="dxa"/>
            <w:tcBorders>
              <w:bottom w:val="single" w:sz="2" w:space="0" w:color="auto"/>
              <w:right w:val="single" w:sz="2"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14</w:t>
            </w:r>
          </w:p>
        </w:tc>
        <w:tc>
          <w:tcPr>
            <w:tcW w:w="1554" w:type="dxa"/>
            <w:tcBorders>
              <w:left w:val="single" w:sz="2" w:space="0" w:color="auto"/>
              <w:bottom w:val="single" w:sz="2" w:space="0" w:color="auto"/>
              <w:right w:val="single" w:sz="4" w:space="0" w:color="auto"/>
            </w:tcBorders>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957/0</w:t>
            </w:r>
          </w:p>
        </w:tc>
      </w:tr>
    </w:tbl>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همانطور که مشاهده می شود، ضرایب همسانی درونی مولفه ها و کل مقیاس در حد مطلوب به بالا قرار دارند. از سوی دیگر روایی ابزار مورد نظر توسط اساتید تایید گردید و از نظر همخوانی با سایر تحقیقات مورد بررسی قرار گرفت . اين پرسش نامه داراي 5 زیر مقیاس عمده به شرح جدول (3-3) بود :</w:t>
      </w:r>
    </w:p>
    <w:p w:rsidR="00F62117" w:rsidRPr="00353657" w:rsidRDefault="00F62117" w:rsidP="00F62117">
      <w:pPr>
        <w:pStyle w:val="Heading4"/>
        <w:bidi/>
        <w:jc w:val="both"/>
        <w:rPr>
          <w:rFonts w:ascii="Arial" w:hAnsi="Arial" w:cs="Arial"/>
          <w:bCs/>
          <w:szCs w:val="28"/>
          <w:rtl/>
          <w:lang w:bidi="fa-IR"/>
        </w:rPr>
      </w:pPr>
      <w:bookmarkStart w:id="14" w:name="_Toc408927844"/>
      <w:r w:rsidRPr="00353657">
        <w:rPr>
          <w:rFonts w:ascii="Arial" w:hAnsi="Arial" w:cs="Arial"/>
          <w:szCs w:val="28"/>
          <w:rtl/>
        </w:rPr>
        <w:t>جدول 3-3: زیر مقیاس ها و گویه های مربوط به آن</w:t>
      </w:r>
      <w:bookmarkEnd w:id="14"/>
    </w:p>
    <w:tbl>
      <w:tblPr>
        <w:bidiVisual/>
        <w:tblW w:w="7820"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4423"/>
        <w:gridCol w:w="969"/>
        <w:gridCol w:w="962"/>
      </w:tblGrid>
      <w:tr w:rsidR="00F62117" w:rsidRPr="00353657" w:rsidTr="00EF6A88">
        <w:trPr>
          <w:trHeight w:val="159"/>
        </w:trPr>
        <w:tc>
          <w:tcPr>
            <w:tcW w:w="1466" w:type="dxa"/>
            <w:shd w:val="clear" w:color="auto" w:fill="auto"/>
          </w:tcPr>
          <w:p w:rsidR="00F62117" w:rsidRPr="00353657" w:rsidRDefault="00F62117" w:rsidP="00F62117">
            <w:pPr>
              <w:bidi/>
              <w:spacing w:line="288" w:lineRule="auto"/>
              <w:jc w:val="both"/>
              <w:rPr>
                <w:rFonts w:ascii="Arial" w:hAnsi="Arial" w:cs="Arial"/>
                <w:b/>
                <w:bCs/>
                <w:sz w:val="28"/>
                <w:szCs w:val="28"/>
                <w:rtl/>
              </w:rPr>
            </w:pPr>
            <w:r w:rsidRPr="00353657">
              <w:rPr>
                <w:rFonts w:ascii="Arial" w:hAnsi="Arial" w:cs="Arial"/>
                <w:b/>
                <w:bCs/>
                <w:sz w:val="28"/>
                <w:szCs w:val="28"/>
                <w:rtl/>
              </w:rPr>
              <w:t>ابعاد مهارت</w:t>
            </w:r>
          </w:p>
        </w:tc>
        <w:tc>
          <w:tcPr>
            <w:tcW w:w="4423" w:type="dxa"/>
            <w:shd w:val="clear" w:color="auto" w:fill="auto"/>
          </w:tcPr>
          <w:p w:rsidR="00F62117" w:rsidRPr="00353657" w:rsidRDefault="00F62117" w:rsidP="00F62117">
            <w:pPr>
              <w:bidi/>
              <w:spacing w:line="288" w:lineRule="auto"/>
              <w:jc w:val="both"/>
              <w:rPr>
                <w:rFonts w:ascii="Arial" w:hAnsi="Arial" w:cs="Arial"/>
                <w:b/>
                <w:bCs/>
                <w:sz w:val="28"/>
                <w:szCs w:val="28"/>
                <w:rtl/>
              </w:rPr>
            </w:pPr>
            <w:r w:rsidRPr="00353657">
              <w:rPr>
                <w:rFonts w:ascii="Arial" w:hAnsi="Arial" w:cs="Arial"/>
                <w:b/>
                <w:bCs/>
                <w:sz w:val="28"/>
                <w:szCs w:val="28"/>
                <w:rtl/>
              </w:rPr>
              <w:t>تعداد گویه ها</w:t>
            </w:r>
          </w:p>
        </w:tc>
        <w:tc>
          <w:tcPr>
            <w:tcW w:w="969" w:type="dxa"/>
            <w:shd w:val="clear" w:color="auto" w:fill="auto"/>
          </w:tcPr>
          <w:p w:rsidR="00F62117" w:rsidRPr="00353657" w:rsidRDefault="00F62117" w:rsidP="00F62117">
            <w:pPr>
              <w:bidi/>
              <w:spacing w:line="288" w:lineRule="auto"/>
              <w:jc w:val="both"/>
              <w:rPr>
                <w:rFonts w:ascii="Arial" w:hAnsi="Arial" w:cs="Arial"/>
                <w:b/>
                <w:bCs/>
                <w:sz w:val="28"/>
                <w:szCs w:val="28"/>
                <w:rtl/>
              </w:rPr>
            </w:pPr>
            <w:r w:rsidRPr="00353657">
              <w:rPr>
                <w:rFonts w:ascii="Arial" w:hAnsi="Arial" w:cs="Arial"/>
                <w:b/>
                <w:bCs/>
                <w:sz w:val="28"/>
                <w:szCs w:val="28"/>
                <w:rtl/>
              </w:rPr>
              <w:t>کمینه               ممکن</w:t>
            </w:r>
          </w:p>
        </w:tc>
        <w:tc>
          <w:tcPr>
            <w:tcW w:w="962" w:type="dxa"/>
            <w:shd w:val="clear" w:color="auto" w:fill="auto"/>
          </w:tcPr>
          <w:p w:rsidR="00F62117" w:rsidRPr="00353657" w:rsidRDefault="00F62117" w:rsidP="00F62117">
            <w:pPr>
              <w:bidi/>
              <w:spacing w:line="288" w:lineRule="auto"/>
              <w:jc w:val="both"/>
              <w:rPr>
                <w:rFonts w:ascii="Arial" w:hAnsi="Arial" w:cs="Arial"/>
                <w:b/>
                <w:bCs/>
                <w:sz w:val="28"/>
                <w:szCs w:val="28"/>
                <w:rtl/>
                <w:lang w:bidi="fa-IR"/>
              </w:rPr>
            </w:pPr>
            <w:r w:rsidRPr="00353657">
              <w:rPr>
                <w:rFonts w:ascii="Arial" w:hAnsi="Arial" w:cs="Arial"/>
                <w:b/>
                <w:bCs/>
                <w:sz w:val="28"/>
                <w:szCs w:val="28"/>
                <w:rtl/>
                <w:lang w:bidi="fa-IR"/>
              </w:rPr>
              <w:t>بیشینه  ممکن</w:t>
            </w:r>
          </w:p>
        </w:tc>
      </w:tr>
      <w:tr w:rsidR="00F62117" w:rsidRPr="00353657" w:rsidTr="00EF6A88">
        <w:trPr>
          <w:trHeight w:val="152"/>
        </w:trPr>
        <w:tc>
          <w:tcPr>
            <w:tcW w:w="1466" w:type="dxa"/>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اجتماعی  </w:t>
            </w:r>
          </w:p>
        </w:tc>
        <w:tc>
          <w:tcPr>
            <w:tcW w:w="4423"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1-2-3-4-5-6-7-8-9-10</w:t>
            </w:r>
          </w:p>
        </w:tc>
        <w:tc>
          <w:tcPr>
            <w:tcW w:w="969"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10</w:t>
            </w:r>
          </w:p>
        </w:tc>
        <w:tc>
          <w:tcPr>
            <w:tcW w:w="962"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50</w:t>
            </w:r>
          </w:p>
        </w:tc>
      </w:tr>
      <w:tr w:rsidR="00F62117" w:rsidRPr="00353657" w:rsidTr="00EF6A88">
        <w:trPr>
          <w:trHeight w:val="149"/>
        </w:trPr>
        <w:tc>
          <w:tcPr>
            <w:tcW w:w="1466" w:type="dxa"/>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فردی</w:t>
            </w:r>
          </w:p>
        </w:tc>
        <w:tc>
          <w:tcPr>
            <w:tcW w:w="4423"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11-12-13-14-15-16-17-18-19-20-21-22</w:t>
            </w:r>
          </w:p>
        </w:tc>
        <w:tc>
          <w:tcPr>
            <w:tcW w:w="969"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12</w:t>
            </w:r>
          </w:p>
        </w:tc>
        <w:tc>
          <w:tcPr>
            <w:tcW w:w="962"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60</w:t>
            </w:r>
          </w:p>
        </w:tc>
      </w:tr>
      <w:tr w:rsidR="00F62117" w:rsidRPr="00353657" w:rsidTr="00EF6A88">
        <w:trPr>
          <w:trHeight w:val="149"/>
        </w:trPr>
        <w:tc>
          <w:tcPr>
            <w:tcW w:w="1466" w:type="dxa"/>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فرهنگی</w:t>
            </w:r>
          </w:p>
        </w:tc>
        <w:tc>
          <w:tcPr>
            <w:tcW w:w="4423"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23-24-25-26-27-28-29-30-31-32-33</w:t>
            </w:r>
          </w:p>
        </w:tc>
        <w:tc>
          <w:tcPr>
            <w:tcW w:w="969"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11</w:t>
            </w:r>
          </w:p>
        </w:tc>
        <w:tc>
          <w:tcPr>
            <w:tcW w:w="962"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55</w:t>
            </w:r>
          </w:p>
        </w:tc>
      </w:tr>
      <w:tr w:rsidR="00F62117" w:rsidRPr="00353657" w:rsidTr="00EF6A88">
        <w:trPr>
          <w:trHeight w:val="152"/>
        </w:trPr>
        <w:tc>
          <w:tcPr>
            <w:tcW w:w="1466" w:type="dxa"/>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اقتصادی</w:t>
            </w:r>
          </w:p>
        </w:tc>
        <w:tc>
          <w:tcPr>
            <w:tcW w:w="4423"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34-35-36-37-38-39-40-41-42</w:t>
            </w:r>
          </w:p>
        </w:tc>
        <w:tc>
          <w:tcPr>
            <w:tcW w:w="969"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9</w:t>
            </w:r>
          </w:p>
        </w:tc>
        <w:tc>
          <w:tcPr>
            <w:tcW w:w="962"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45</w:t>
            </w:r>
          </w:p>
        </w:tc>
      </w:tr>
      <w:tr w:rsidR="00F62117" w:rsidRPr="00353657" w:rsidTr="00EF6A88">
        <w:trPr>
          <w:trHeight w:val="230"/>
        </w:trPr>
        <w:tc>
          <w:tcPr>
            <w:tcW w:w="1466" w:type="dxa"/>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سیاسی</w:t>
            </w:r>
          </w:p>
        </w:tc>
        <w:tc>
          <w:tcPr>
            <w:tcW w:w="4423"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43-44-45-46-47-48-49-50-51-52-53-54-55-56</w:t>
            </w:r>
          </w:p>
        </w:tc>
        <w:tc>
          <w:tcPr>
            <w:tcW w:w="969"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14</w:t>
            </w:r>
          </w:p>
        </w:tc>
        <w:tc>
          <w:tcPr>
            <w:tcW w:w="962"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70</w:t>
            </w:r>
          </w:p>
        </w:tc>
      </w:tr>
      <w:tr w:rsidR="00F62117" w:rsidRPr="00353657" w:rsidTr="00EF6A88">
        <w:trPr>
          <w:trHeight w:val="230"/>
        </w:trPr>
        <w:tc>
          <w:tcPr>
            <w:tcW w:w="1466" w:type="dxa"/>
            <w:shd w:val="clear" w:color="auto" w:fill="auto"/>
          </w:tcPr>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جمع ابعاد</w:t>
            </w:r>
          </w:p>
        </w:tc>
        <w:tc>
          <w:tcPr>
            <w:tcW w:w="4423"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1-2-3-4-5-6-7-8-9-10-11-12-13-14-15-16-17-18-19-20-21-22-23-</w:t>
            </w:r>
            <w:r w:rsidRPr="00353657">
              <w:rPr>
                <w:rFonts w:ascii="Arial" w:hAnsi="Arial" w:cs="Arial"/>
                <w:sz w:val="28"/>
                <w:szCs w:val="28"/>
                <w:rtl/>
                <w:lang w:bidi="fa-IR"/>
              </w:rPr>
              <w:lastRenderedPageBreak/>
              <w:t>24-25-26-27-28-29-30-31-32-33-34-35-36-37-38-39-40-41-42-43-44-45-46-47-48-49-50-51-52-53-54-55-56</w:t>
            </w:r>
          </w:p>
        </w:tc>
        <w:tc>
          <w:tcPr>
            <w:tcW w:w="969"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lastRenderedPageBreak/>
              <w:t>56</w:t>
            </w:r>
          </w:p>
        </w:tc>
        <w:tc>
          <w:tcPr>
            <w:tcW w:w="962" w:type="dxa"/>
            <w:shd w:val="clear" w:color="auto" w:fill="auto"/>
          </w:tcPr>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 xml:space="preserve">   280  </w:t>
            </w:r>
          </w:p>
        </w:tc>
      </w:tr>
    </w:tbl>
    <w:p w:rsidR="00F62117" w:rsidRPr="00353657" w:rsidRDefault="00F62117" w:rsidP="00F62117">
      <w:pPr>
        <w:tabs>
          <w:tab w:val="left" w:pos="8460"/>
        </w:tabs>
        <w:bidi/>
        <w:spacing w:line="288" w:lineRule="auto"/>
        <w:jc w:val="both"/>
        <w:rPr>
          <w:rFonts w:ascii="Arial" w:hAnsi="Arial" w:cs="Arial"/>
          <w:sz w:val="28"/>
          <w:szCs w:val="28"/>
          <w:lang w:bidi="fa-IR"/>
        </w:rPr>
      </w:pPr>
    </w:p>
    <w:p w:rsidR="00F62117" w:rsidRPr="00353657" w:rsidRDefault="00F62117" w:rsidP="00F62117">
      <w:pPr>
        <w:tabs>
          <w:tab w:val="left" w:pos="8460"/>
        </w:tabs>
        <w:bidi/>
        <w:spacing w:line="288" w:lineRule="auto"/>
        <w:jc w:val="both"/>
        <w:rPr>
          <w:rFonts w:ascii="Arial" w:hAnsi="Arial" w:cs="Arial"/>
          <w:sz w:val="28"/>
          <w:szCs w:val="28"/>
          <w:rtl/>
          <w:lang w:bidi="fa-IR"/>
        </w:rPr>
      </w:pPr>
    </w:p>
    <w:p w:rsidR="00F62117" w:rsidRPr="00353657" w:rsidRDefault="00F62117" w:rsidP="00F62117">
      <w:pPr>
        <w:pStyle w:val="Heading2"/>
        <w:bidi/>
        <w:jc w:val="both"/>
        <w:rPr>
          <w:rFonts w:ascii="Arial" w:hAnsi="Arial" w:cs="Arial"/>
          <w:szCs w:val="28"/>
          <w:rtl/>
          <w:lang w:bidi="fa-IR"/>
        </w:rPr>
      </w:pPr>
      <w:bookmarkStart w:id="15" w:name="_Toc408927845"/>
      <w:r w:rsidRPr="00353657">
        <w:rPr>
          <w:rFonts w:ascii="Arial" w:hAnsi="Arial" w:cs="Arial"/>
          <w:szCs w:val="28"/>
          <w:rtl/>
          <w:lang w:bidi="fa-IR"/>
        </w:rPr>
        <w:t>شیوه نمره گذاری پرسش نامه:</w:t>
      </w:r>
      <w:bookmarkEnd w:id="15"/>
    </w:p>
    <w:p w:rsidR="00F62117" w:rsidRPr="00353657" w:rsidRDefault="00F62117" w:rsidP="00F62117">
      <w:pPr>
        <w:tabs>
          <w:tab w:val="left" w:pos="8460"/>
        </w:tabs>
        <w:bidi/>
        <w:spacing w:line="288" w:lineRule="auto"/>
        <w:jc w:val="both"/>
        <w:rPr>
          <w:rFonts w:ascii="Arial" w:hAnsi="Arial" w:cs="Arial"/>
          <w:sz w:val="28"/>
          <w:szCs w:val="28"/>
          <w:lang w:bidi="fa-IR"/>
        </w:rPr>
      </w:pPr>
      <w:r w:rsidRPr="00353657">
        <w:rPr>
          <w:rFonts w:ascii="Arial" w:hAnsi="Arial" w:cs="Arial"/>
          <w:sz w:val="28"/>
          <w:szCs w:val="28"/>
          <w:rtl/>
          <w:lang w:bidi="fa-IR"/>
        </w:rPr>
        <w:t xml:space="preserve">     پاسخ نامه با استفاده از مقیاس رتبه ای لیکرت تنظیم شد. پاسخگو می بایست پس از مطالعه هر یک از گویه ها، با گذاشتن علامت در هر یک از پنج گزینه که شامل خيلي كم ، کم، متوسط، زیاد وخیلی زیاد است نظر خود را در مورد دو وضعيت موجود و مطلوب برخورداري برنامه های درسی از  مهارت هاي اطلاعاتي- ارتباطاطي در پرسشنامه اعلام کند.</w:t>
      </w:r>
    </w:p>
    <w:p w:rsidR="00F62117" w:rsidRPr="00353657" w:rsidRDefault="00F62117" w:rsidP="00F62117">
      <w:pPr>
        <w:tabs>
          <w:tab w:val="left" w:pos="8460"/>
        </w:tabs>
        <w:bidi/>
        <w:spacing w:line="288" w:lineRule="auto"/>
        <w:jc w:val="both"/>
        <w:rPr>
          <w:rFonts w:ascii="Arial" w:hAnsi="Arial" w:cs="Arial"/>
          <w:sz w:val="28"/>
          <w:szCs w:val="28"/>
          <w:rtl/>
          <w:lang w:bidi="fa-IR"/>
        </w:rPr>
      </w:pPr>
      <w:r w:rsidRPr="00353657">
        <w:rPr>
          <w:rFonts w:ascii="Arial" w:hAnsi="Arial" w:cs="Arial"/>
          <w:sz w:val="28"/>
          <w:szCs w:val="28"/>
          <w:rtl/>
          <w:lang w:bidi="fa-IR"/>
        </w:rPr>
        <w:t xml:space="preserve"> با عنايت به اينكه پرسشنامه شامل پنج وضعيت مي باشد يعني واحد گويه ها از5، 4، 3، 2، 1 مي باشد.براي هر گويه پنج وضعيت وجود دارد كه كمترين نمره 1 و بيشترين نمره فرد در آن گويه 5 مي باشد.</w:t>
      </w:r>
    </w:p>
    <w:p w:rsidR="00F62117" w:rsidRPr="00353657" w:rsidRDefault="00F62117" w:rsidP="00F62117">
      <w:pPr>
        <w:pStyle w:val="Heading4"/>
        <w:bidi/>
        <w:jc w:val="both"/>
        <w:rPr>
          <w:rFonts w:ascii="Arial" w:hAnsi="Arial" w:cs="Arial"/>
          <w:szCs w:val="28"/>
          <w:rtl/>
          <w:lang w:bidi="fa-IR"/>
        </w:rPr>
      </w:pPr>
      <w:bookmarkStart w:id="16" w:name="_Toc408927846"/>
      <w:r w:rsidRPr="00353657">
        <w:rPr>
          <w:rFonts w:ascii="Arial" w:hAnsi="Arial" w:cs="Arial"/>
          <w:szCs w:val="28"/>
          <w:rtl/>
          <w:lang w:bidi="fa-IR"/>
        </w:rPr>
        <w:t>جدول 3-4: نحوه نمره گذاری گویه های پرسشنامه</w:t>
      </w:r>
      <w:bookmarkEnd w:id="16"/>
    </w:p>
    <w:tbl>
      <w:tblPr>
        <w:bidiVisual/>
        <w:tblW w:w="0" w:type="auto"/>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530"/>
        <w:gridCol w:w="1530"/>
        <w:gridCol w:w="1530"/>
        <w:gridCol w:w="1638"/>
      </w:tblGrid>
      <w:tr w:rsidR="00F62117" w:rsidRPr="00353657" w:rsidTr="00EF6A88">
        <w:tc>
          <w:tcPr>
            <w:tcW w:w="1890" w:type="dxa"/>
            <w:shd w:val="clear" w:color="auto" w:fill="auto"/>
          </w:tcPr>
          <w:p w:rsidR="00F62117" w:rsidRPr="00353657" w:rsidRDefault="00F62117" w:rsidP="00F62117">
            <w:pPr>
              <w:tabs>
                <w:tab w:val="left" w:pos="8460"/>
              </w:tabs>
              <w:bidi/>
              <w:spacing w:line="288" w:lineRule="auto"/>
              <w:jc w:val="both"/>
              <w:rPr>
                <w:rFonts w:ascii="Arial" w:hAnsi="Arial" w:cs="Arial"/>
                <w:sz w:val="28"/>
                <w:szCs w:val="28"/>
                <w:rtl/>
                <w:lang w:bidi="fa-IR"/>
              </w:rPr>
            </w:pPr>
            <w:r w:rsidRPr="00353657">
              <w:rPr>
                <w:rFonts w:ascii="Arial" w:hAnsi="Arial" w:cs="Arial"/>
                <w:sz w:val="28"/>
                <w:szCs w:val="28"/>
                <w:rtl/>
                <w:lang w:bidi="fa-IR"/>
              </w:rPr>
              <w:t>خيلي زياد</w:t>
            </w:r>
          </w:p>
        </w:tc>
        <w:tc>
          <w:tcPr>
            <w:tcW w:w="1530" w:type="dxa"/>
            <w:shd w:val="clear" w:color="auto" w:fill="auto"/>
          </w:tcPr>
          <w:p w:rsidR="00F62117" w:rsidRPr="00353657" w:rsidRDefault="00F62117" w:rsidP="00F62117">
            <w:pPr>
              <w:tabs>
                <w:tab w:val="left" w:pos="8460"/>
              </w:tabs>
              <w:bidi/>
              <w:spacing w:line="288" w:lineRule="auto"/>
              <w:jc w:val="both"/>
              <w:rPr>
                <w:rFonts w:ascii="Arial" w:hAnsi="Arial" w:cs="Arial"/>
                <w:sz w:val="28"/>
                <w:szCs w:val="28"/>
                <w:rtl/>
                <w:lang w:bidi="fa-IR"/>
              </w:rPr>
            </w:pPr>
            <w:r w:rsidRPr="00353657">
              <w:rPr>
                <w:rFonts w:ascii="Arial" w:hAnsi="Arial" w:cs="Arial"/>
                <w:sz w:val="28"/>
                <w:szCs w:val="28"/>
                <w:rtl/>
                <w:lang w:bidi="fa-IR"/>
              </w:rPr>
              <w:t>زياد</w:t>
            </w:r>
          </w:p>
        </w:tc>
        <w:tc>
          <w:tcPr>
            <w:tcW w:w="1530" w:type="dxa"/>
            <w:shd w:val="clear" w:color="auto" w:fill="auto"/>
          </w:tcPr>
          <w:p w:rsidR="00F62117" w:rsidRPr="00353657" w:rsidRDefault="00F62117" w:rsidP="00F62117">
            <w:pPr>
              <w:tabs>
                <w:tab w:val="left" w:pos="8460"/>
              </w:tabs>
              <w:bidi/>
              <w:spacing w:line="288" w:lineRule="auto"/>
              <w:jc w:val="both"/>
              <w:rPr>
                <w:rFonts w:ascii="Arial" w:hAnsi="Arial" w:cs="Arial"/>
                <w:sz w:val="28"/>
                <w:szCs w:val="28"/>
                <w:rtl/>
                <w:lang w:bidi="fa-IR"/>
              </w:rPr>
            </w:pPr>
            <w:r w:rsidRPr="00353657">
              <w:rPr>
                <w:rFonts w:ascii="Arial" w:hAnsi="Arial" w:cs="Arial"/>
                <w:sz w:val="28"/>
                <w:szCs w:val="28"/>
                <w:rtl/>
                <w:lang w:bidi="fa-IR"/>
              </w:rPr>
              <w:t>متوسط</w:t>
            </w:r>
          </w:p>
        </w:tc>
        <w:tc>
          <w:tcPr>
            <w:tcW w:w="1530" w:type="dxa"/>
            <w:shd w:val="clear" w:color="auto" w:fill="auto"/>
          </w:tcPr>
          <w:p w:rsidR="00F62117" w:rsidRPr="00353657" w:rsidRDefault="00F62117" w:rsidP="00F62117">
            <w:pPr>
              <w:tabs>
                <w:tab w:val="left" w:pos="8460"/>
              </w:tabs>
              <w:bidi/>
              <w:spacing w:line="288" w:lineRule="auto"/>
              <w:jc w:val="both"/>
              <w:rPr>
                <w:rFonts w:ascii="Arial" w:hAnsi="Arial" w:cs="Arial"/>
                <w:sz w:val="28"/>
                <w:szCs w:val="28"/>
                <w:rtl/>
                <w:lang w:bidi="fa-IR"/>
              </w:rPr>
            </w:pPr>
            <w:r w:rsidRPr="00353657">
              <w:rPr>
                <w:rFonts w:ascii="Arial" w:hAnsi="Arial" w:cs="Arial"/>
                <w:sz w:val="28"/>
                <w:szCs w:val="28"/>
                <w:rtl/>
                <w:lang w:bidi="fa-IR"/>
              </w:rPr>
              <w:t>كم</w:t>
            </w:r>
          </w:p>
        </w:tc>
        <w:tc>
          <w:tcPr>
            <w:tcW w:w="1638" w:type="dxa"/>
            <w:shd w:val="clear" w:color="auto" w:fill="auto"/>
          </w:tcPr>
          <w:p w:rsidR="00F62117" w:rsidRPr="00353657" w:rsidRDefault="00F62117" w:rsidP="00F62117">
            <w:pPr>
              <w:tabs>
                <w:tab w:val="left" w:pos="8460"/>
              </w:tabs>
              <w:bidi/>
              <w:spacing w:line="288" w:lineRule="auto"/>
              <w:jc w:val="both"/>
              <w:rPr>
                <w:rFonts w:ascii="Arial" w:hAnsi="Arial" w:cs="Arial"/>
                <w:sz w:val="28"/>
                <w:szCs w:val="28"/>
                <w:rtl/>
                <w:lang w:bidi="fa-IR"/>
              </w:rPr>
            </w:pPr>
            <w:r w:rsidRPr="00353657">
              <w:rPr>
                <w:rFonts w:ascii="Arial" w:hAnsi="Arial" w:cs="Arial"/>
                <w:sz w:val="28"/>
                <w:szCs w:val="28"/>
                <w:rtl/>
                <w:lang w:bidi="fa-IR"/>
              </w:rPr>
              <w:t>خيلي كم</w:t>
            </w:r>
          </w:p>
        </w:tc>
      </w:tr>
      <w:tr w:rsidR="00F62117" w:rsidRPr="00353657" w:rsidTr="00EF6A88">
        <w:tc>
          <w:tcPr>
            <w:tcW w:w="1890" w:type="dxa"/>
            <w:shd w:val="clear" w:color="auto" w:fill="auto"/>
          </w:tcPr>
          <w:p w:rsidR="00F62117" w:rsidRPr="00353657" w:rsidRDefault="00F62117" w:rsidP="00F62117">
            <w:pPr>
              <w:tabs>
                <w:tab w:val="left" w:pos="8460"/>
              </w:tabs>
              <w:bidi/>
              <w:spacing w:line="288" w:lineRule="auto"/>
              <w:jc w:val="both"/>
              <w:rPr>
                <w:rFonts w:ascii="Arial" w:hAnsi="Arial" w:cs="Arial"/>
                <w:sz w:val="28"/>
                <w:szCs w:val="28"/>
                <w:rtl/>
                <w:lang w:bidi="fa-IR"/>
              </w:rPr>
            </w:pPr>
            <w:r w:rsidRPr="00353657">
              <w:rPr>
                <w:rFonts w:ascii="Arial" w:hAnsi="Arial" w:cs="Arial"/>
                <w:sz w:val="28"/>
                <w:szCs w:val="28"/>
                <w:rtl/>
                <w:lang w:bidi="fa-IR"/>
              </w:rPr>
              <w:t>5</w:t>
            </w:r>
          </w:p>
        </w:tc>
        <w:tc>
          <w:tcPr>
            <w:tcW w:w="1530" w:type="dxa"/>
            <w:shd w:val="clear" w:color="auto" w:fill="auto"/>
          </w:tcPr>
          <w:p w:rsidR="00F62117" w:rsidRPr="00353657" w:rsidRDefault="00F62117" w:rsidP="00F62117">
            <w:pPr>
              <w:tabs>
                <w:tab w:val="left" w:pos="8460"/>
              </w:tabs>
              <w:bidi/>
              <w:spacing w:line="288" w:lineRule="auto"/>
              <w:jc w:val="both"/>
              <w:rPr>
                <w:rFonts w:ascii="Arial" w:hAnsi="Arial" w:cs="Arial"/>
                <w:sz w:val="28"/>
                <w:szCs w:val="28"/>
                <w:rtl/>
                <w:lang w:bidi="fa-IR"/>
              </w:rPr>
            </w:pPr>
            <w:r w:rsidRPr="00353657">
              <w:rPr>
                <w:rFonts w:ascii="Arial" w:hAnsi="Arial" w:cs="Arial"/>
                <w:sz w:val="28"/>
                <w:szCs w:val="28"/>
                <w:rtl/>
                <w:lang w:bidi="fa-IR"/>
              </w:rPr>
              <w:t>4</w:t>
            </w:r>
          </w:p>
        </w:tc>
        <w:tc>
          <w:tcPr>
            <w:tcW w:w="1530" w:type="dxa"/>
            <w:shd w:val="clear" w:color="auto" w:fill="auto"/>
          </w:tcPr>
          <w:p w:rsidR="00F62117" w:rsidRPr="00353657" w:rsidRDefault="00F62117" w:rsidP="00F62117">
            <w:pPr>
              <w:tabs>
                <w:tab w:val="left" w:pos="8460"/>
              </w:tabs>
              <w:bidi/>
              <w:spacing w:line="288" w:lineRule="auto"/>
              <w:jc w:val="both"/>
              <w:rPr>
                <w:rFonts w:ascii="Arial" w:hAnsi="Arial" w:cs="Arial"/>
                <w:sz w:val="28"/>
                <w:szCs w:val="28"/>
                <w:rtl/>
                <w:lang w:bidi="fa-IR"/>
              </w:rPr>
            </w:pPr>
            <w:r w:rsidRPr="00353657">
              <w:rPr>
                <w:rFonts w:ascii="Arial" w:hAnsi="Arial" w:cs="Arial"/>
                <w:sz w:val="28"/>
                <w:szCs w:val="28"/>
                <w:rtl/>
                <w:lang w:bidi="fa-IR"/>
              </w:rPr>
              <w:t>3</w:t>
            </w:r>
          </w:p>
        </w:tc>
        <w:tc>
          <w:tcPr>
            <w:tcW w:w="1530" w:type="dxa"/>
            <w:shd w:val="clear" w:color="auto" w:fill="auto"/>
          </w:tcPr>
          <w:p w:rsidR="00F62117" w:rsidRPr="00353657" w:rsidRDefault="00F62117" w:rsidP="00F62117">
            <w:pPr>
              <w:tabs>
                <w:tab w:val="left" w:pos="8460"/>
              </w:tabs>
              <w:bidi/>
              <w:spacing w:line="288" w:lineRule="auto"/>
              <w:jc w:val="both"/>
              <w:rPr>
                <w:rFonts w:ascii="Arial" w:hAnsi="Arial" w:cs="Arial"/>
                <w:sz w:val="28"/>
                <w:szCs w:val="28"/>
                <w:rtl/>
                <w:lang w:bidi="fa-IR"/>
              </w:rPr>
            </w:pPr>
            <w:r w:rsidRPr="00353657">
              <w:rPr>
                <w:rFonts w:ascii="Arial" w:hAnsi="Arial" w:cs="Arial"/>
                <w:sz w:val="28"/>
                <w:szCs w:val="28"/>
                <w:rtl/>
                <w:lang w:bidi="fa-IR"/>
              </w:rPr>
              <w:t>2</w:t>
            </w:r>
          </w:p>
        </w:tc>
        <w:tc>
          <w:tcPr>
            <w:tcW w:w="1638" w:type="dxa"/>
            <w:shd w:val="clear" w:color="auto" w:fill="auto"/>
          </w:tcPr>
          <w:p w:rsidR="00F62117" w:rsidRPr="00353657" w:rsidRDefault="00F62117" w:rsidP="00F62117">
            <w:pPr>
              <w:tabs>
                <w:tab w:val="left" w:pos="8460"/>
              </w:tabs>
              <w:bidi/>
              <w:spacing w:line="288" w:lineRule="auto"/>
              <w:jc w:val="both"/>
              <w:rPr>
                <w:rFonts w:ascii="Arial" w:hAnsi="Arial" w:cs="Arial"/>
                <w:sz w:val="28"/>
                <w:szCs w:val="28"/>
                <w:rtl/>
                <w:lang w:bidi="fa-IR"/>
              </w:rPr>
            </w:pPr>
            <w:r w:rsidRPr="00353657">
              <w:rPr>
                <w:rFonts w:ascii="Arial" w:hAnsi="Arial" w:cs="Arial"/>
                <w:sz w:val="28"/>
                <w:szCs w:val="28"/>
                <w:rtl/>
                <w:lang w:bidi="fa-IR"/>
              </w:rPr>
              <w:t>1</w:t>
            </w:r>
          </w:p>
        </w:tc>
      </w:tr>
    </w:tbl>
    <w:p w:rsidR="00F62117" w:rsidRPr="00353657" w:rsidRDefault="00F62117" w:rsidP="00F62117">
      <w:pPr>
        <w:tabs>
          <w:tab w:val="left" w:pos="8460"/>
        </w:tabs>
        <w:bidi/>
        <w:spacing w:line="288" w:lineRule="auto"/>
        <w:jc w:val="both"/>
        <w:rPr>
          <w:rFonts w:ascii="Arial" w:hAnsi="Arial" w:cs="Arial"/>
          <w:sz w:val="28"/>
          <w:szCs w:val="28"/>
          <w:rtl/>
          <w:lang w:bidi="fa-IR"/>
        </w:rPr>
      </w:pPr>
    </w:p>
    <w:p w:rsidR="00F62117" w:rsidRPr="00353657" w:rsidRDefault="00F62117" w:rsidP="00F62117">
      <w:pPr>
        <w:tabs>
          <w:tab w:val="left" w:pos="8460"/>
        </w:tabs>
        <w:bidi/>
        <w:spacing w:line="288" w:lineRule="auto"/>
        <w:jc w:val="both"/>
        <w:rPr>
          <w:rFonts w:ascii="Arial" w:hAnsi="Arial" w:cs="Arial"/>
          <w:sz w:val="28"/>
          <w:szCs w:val="28"/>
          <w:rtl/>
          <w:lang w:bidi="fa-IR"/>
        </w:rPr>
      </w:pPr>
    </w:p>
    <w:p w:rsidR="00F62117" w:rsidRPr="00353657" w:rsidRDefault="00F62117" w:rsidP="00F62117">
      <w:pPr>
        <w:pStyle w:val="Heading2"/>
        <w:bidi/>
        <w:jc w:val="both"/>
        <w:rPr>
          <w:rFonts w:ascii="Arial" w:hAnsi="Arial" w:cs="Arial"/>
          <w:szCs w:val="28"/>
          <w:lang w:bidi="fa-IR"/>
        </w:rPr>
      </w:pPr>
      <w:bookmarkStart w:id="17" w:name="_Toc408927847"/>
      <w:r w:rsidRPr="00353657">
        <w:rPr>
          <w:rFonts w:ascii="Arial" w:hAnsi="Arial" w:cs="Arial"/>
          <w:szCs w:val="28"/>
          <w:rtl/>
          <w:lang w:bidi="fa-IR"/>
        </w:rPr>
        <w:t>روش تجزیه و تحلیل داده ها:</w:t>
      </w:r>
      <w:bookmarkEnd w:id="17"/>
    </w:p>
    <w:p w:rsidR="00F62117" w:rsidRPr="00353657" w:rsidRDefault="00F62117" w:rsidP="00F62117">
      <w:pPr>
        <w:tabs>
          <w:tab w:val="left" w:pos="8460"/>
        </w:tabs>
        <w:bidi/>
        <w:spacing w:line="288" w:lineRule="auto"/>
        <w:jc w:val="both"/>
        <w:rPr>
          <w:rFonts w:ascii="Arial" w:hAnsi="Arial" w:cs="Arial"/>
          <w:sz w:val="28"/>
          <w:szCs w:val="28"/>
          <w:rtl/>
          <w:lang w:bidi="fa-IR"/>
        </w:rPr>
      </w:pPr>
      <w:r w:rsidRPr="00353657">
        <w:rPr>
          <w:rFonts w:ascii="Arial" w:hAnsi="Arial" w:cs="Arial"/>
          <w:sz w:val="28"/>
          <w:szCs w:val="28"/>
          <w:rtl/>
          <w:lang w:bidi="fa-IR"/>
        </w:rPr>
        <w:t xml:space="preserve">    برای تحلیل داده ها از آمار توصیفی و استنباطی استفاده شد. در بخش توصیفی از فراوانی، درصد فراوانی،... برای تعیین وضعیت موجود و مطلوب مولفه های شهروندی  از آزمون </w:t>
      </w:r>
      <w:r w:rsidRPr="00353657">
        <w:rPr>
          <w:rFonts w:ascii="Arial" w:hAnsi="Arial" w:cs="Arial"/>
          <w:sz w:val="28"/>
          <w:szCs w:val="28"/>
          <w:lang w:bidi="fa-IR"/>
        </w:rPr>
        <w:t>t</w:t>
      </w:r>
      <w:r w:rsidRPr="00353657">
        <w:rPr>
          <w:rFonts w:ascii="Arial" w:hAnsi="Arial" w:cs="Arial"/>
          <w:sz w:val="28"/>
          <w:szCs w:val="28"/>
          <w:rtl/>
          <w:lang w:bidi="fa-IR"/>
        </w:rPr>
        <w:t xml:space="preserve"> همبسته برای بررسی تفاوت نگرش های مختلف معلمان در رشته های (علوم انسانی و غیرعلوم انسانی) از </w:t>
      </w:r>
      <w:r w:rsidRPr="00353657">
        <w:rPr>
          <w:rFonts w:ascii="Arial" w:hAnsi="Arial" w:cs="Arial"/>
          <w:sz w:val="28"/>
          <w:szCs w:val="28"/>
          <w:lang w:bidi="fa-IR"/>
        </w:rPr>
        <w:t>t</w:t>
      </w:r>
      <w:r w:rsidRPr="00353657">
        <w:rPr>
          <w:rFonts w:ascii="Arial" w:hAnsi="Arial" w:cs="Arial"/>
          <w:sz w:val="28"/>
          <w:szCs w:val="28"/>
          <w:rtl/>
          <w:lang w:bidi="fa-IR"/>
        </w:rPr>
        <w:t xml:space="preserve"> مستقل استفاده  گردید.تجزیه و تحلیل داده های پژوهش با استفاده از نرم افزار </w:t>
      </w:r>
      <w:proofErr w:type="spellStart"/>
      <w:r w:rsidRPr="00353657">
        <w:rPr>
          <w:rFonts w:ascii="Arial" w:hAnsi="Arial" w:cs="Arial"/>
          <w:sz w:val="28"/>
          <w:szCs w:val="28"/>
          <w:lang w:bidi="fa-IR"/>
        </w:rPr>
        <w:t>spss</w:t>
      </w:r>
      <w:proofErr w:type="spellEnd"/>
      <w:r w:rsidRPr="00353657">
        <w:rPr>
          <w:rFonts w:ascii="Arial" w:hAnsi="Arial" w:cs="Arial"/>
          <w:sz w:val="28"/>
          <w:szCs w:val="28"/>
          <w:rtl/>
          <w:lang w:bidi="fa-IR"/>
        </w:rPr>
        <w:t xml:space="preserve"> انجام می گیرد.</w:t>
      </w:r>
    </w:p>
    <w:p w:rsidR="00F62117" w:rsidRPr="00353657" w:rsidRDefault="00F62117" w:rsidP="00F62117">
      <w:pPr>
        <w:tabs>
          <w:tab w:val="left" w:pos="7920"/>
        </w:tabs>
        <w:bidi/>
        <w:spacing w:line="288" w:lineRule="auto"/>
        <w:ind w:right="360"/>
        <w:jc w:val="both"/>
        <w:rPr>
          <w:rFonts w:ascii="Arial" w:hAnsi="Arial" w:cs="Arial"/>
          <w:sz w:val="28"/>
          <w:szCs w:val="28"/>
          <w:rtl/>
          <w:lang w:bidi="fa-IR"/>
        </w:rPr>
      </w:pPr>
    </w:p>
    <w:p w:rsidR="00F62117" w:rsidRPr="00353657" w:rsidRDefault="00F62117" w:rsidP="00F62117">
      <w:pPr>
        <w:pStyle w:val="Heading2"/>
        <w:bidi/>
        <w:jc w:val="both"/>
        <w:rPr>
          <w:rFonts w:ascii="Arial" w:hAnsi="Arial" w:cs="Arial"/>
          <w:szCs w:val="28"/>
          <w:lang w:bidi="fa-IR"/>
        </w:rPr>
      </w:pPr>
      <w:bookmarkStart w:id="18" w:name="_Toc408927899"/>
      <w:r w:rsidRPr="00353657">
        <w:rPr>
          <w:rFonts w:ascii="Arial" w:hAnsi="Arial" w:cs="Arial"/>
          <w:szCs w:val="28"/>
          <w:rtl/>
          <w:lang w:bidi="fa-IR"/>
        </w:rPr>
        <w:t>منابع فارسی</w:t>
      </w:r>
      <w:r w:rsidRPr="00353657">
        <w:rPr>
          <w:rFonts w:ascii="Arial" w:hAnsi="Arial" w:cs="Arial"/>
          <w:szCs w:val="28"/>
          <w:lang w:bidi="fa-IR"/>
        </w:rPr>
        <w:t>:</w:t>
      </w:r>
      <w:bookmarkEnd w:id="18"/>
      <w:r w:rsidRPr="00353657">
        <w:rPr>
          <w:rFonts w:ascii="Arial" w:hAnsi="Arial" w:cs="Arial"/>
          <w:szCs w:val="28"/>
          <w:lang w:bidi="fa-IR"/>
        </w:rPr>
        <w:tab/>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 xml:space="preserve">        اسفندیاری , توران .(1382).شناسایی مهارتهای زندگی مورد نیاز بزرگسالان از دیدگاه صاحبنظران تعلیم و تربیت,کارشناسان برنامه ریزی درسی متوسطه نظری و دانش آموزان شاخه نظری دبیرستانهای بزرگسالان دولتی شهر تهران , پایان نامه کارشناسی ارشد رشته برنامه ریزی درسی دانشگاه شهید بهشتی , دانشکده روانشناسی و علوم تربیتی. </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اسلامی، معصومه و فتحی واجارگاه، کورش. (1387). بررسی میزان توجه به آموزش صلح در برنامه درسی دوره ابتدایی از دیدگاه متخصصان، کارشناسان و معلمان دوره ابتدایی شهر تهران، فصلنامه نوآوری های آموزشی، شماره 25.</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lastRenderedPageBreak/>
        <w:t>آشتیانی، ملیحه و همکاران. (1385). لحاظ کردن ارزش های شهروندی در برنامه درسی برای تدریس در دوره دبستان، فصلنامه نوآوری های آموزشی، شماره 17، 92-67.</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آقازاده، احمد. (1385). اصول و قواعد حاکم بر تربیت شهروندی و بررسی سیر تحولات ویژگی های این گونه آموزش ها در کشور ژاپن، فصلنامه های نوآوریهای آموزشی، شماره 17. سال پنجم، صص 66-45.</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بیات، خلیل الله.(1386). سیر پیدایش، تحول و تدوین حقوق شهروندی در دوره مشروطیت.پایان نامه کارشناسی ارشد. دانشگاه شهید بهشتی. دانشکده ادبیات و علوم انسانی</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توسلی- نجاتی حسینی،غلامعباس- محمود. (1383). " واقعیت اجتماعی شهروندی در ایران" مجله انجمن جامعه شناسی ایران، دوره پنجم شماره2، صص60-32</w:t>
      </w:r>
      <w:r w:rsidRPr="00353657">
        <w:rPr>
          <w:rFonts w:ascii="Arial" w:hAnsi="Arial" w:cs="Arial"/>
          <w:sz w:val="28"/>
          <w:szCs w:val="28"/>
          <w:lang w:bidi="fa-IR"/>
        </w:rPr>
        <w:t>.</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حکیم زاده، رضوان؛ کیامنش، علیرضا؛ عطاران، محمد. (1386). تحلیل محتوای کتاب های درسی دوره راهنمایی با توجه به مسائل و مباحث روز جهانی در حوزه برنامه درسی. فصلنامه مطالعات برنامه درسی، سال دوم، شماره 5، صص 27-54.</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 xml:space="preserve">دیبا، طلعت. (1381). بررسی ویژگی های شهروند خوب برای جامعه ایران و میزان انطباق برنامه های درسی مدارس با این ویژگی ها. پایان نامه کارشناسی ارشد، دانشگاه آزاد اسلامی واحد علوم و تحقیقات تهران. </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 xml:space="preserve">سپیانی، عبدالرضا، سعادتمند، زهره و کریمی، فریبا. (1386). شیوه های آشناسازی دانش آموزان دوره متوسطه فریدونشهر با حقوق شهروندی. فصلنامه دانش و پژوهش در علوم تربیتی، شماره پانزدهم، صص 94-83. </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سیف نراقی، مریم؛ نادری، عزت الله؛ شریعتمداری، علی و حسینی مهر، علی. (1389). بررسی مقایسه ای دیدگاه کارشناسان و معلمان شهر قزوین به لحاظ نارسایی های آموزش و تربیت شهروندی در برنامه درسی دوره راهنمایی تحصیلی. فصلنامه رهیافتی نو در مدیریت آموزشی، سال اول، شماره3، صص 56-29.</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شارع پور، محمود. (1386). " جامعه شناسی آموزش و پرورش" تهران , نشر سمت.</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شاه طلبی، بدری؛ قلی زاده، آذر؛ شریفی، سعید. (1389). تدوین مولفه های فرهنگ شهروندی در حیطه های هویت ملی و جهانی برای دانش آموزان دوره راهنمایی تحصیلی. فصلنامه رهبری و مدیریت آموزشی دانشگاه آزاد اسلامی واحد گرمسار، سال چهارم، شماره 2، صص 96-73.</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شکوهی، غلامحسین.(1385). مبانی و اصول آموزش و پرورش. مشهد، انتشارات آستان قدس رضوی.</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شربتیان، محمد حسن. (1387). " تاملی بر مبانی فرهنگ شهروندی و ارائه راهکارهایی برای گسترش آن"، فصلنامه فرهنگی- پژوهشی فرهنگ خراسان جنوبی، شماره 9و8، سال دوم و سوم، دوره تابستان و پائیز،صص154-119</w:t>
      </w:r>
      <w:r w:rsidRPr="00353657">
        <w:rPr>
          <w:rFonts w:ascii="Arial" w:hAnsi="Arial" w:cs="Arial"/>
          <w:sz w:val="28"/>
          <w:szCs w:val="28"/>
          <w:lang w:bidi="fa-IR"/>
        </w:rPr>
        <w:t>.</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شرفی، محمد رضا و طاهر پور، محمد شریف (1387). نقش نهاد آموزشی در تربیت شهروندی. ماهنامه مهندسی فرهنگی، سال دوم، شماره 16 و 17 .فروردین و اردیبهشت 1387.</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شریعتمداری،علی. (1385). اصول و فلسفه تعلیم و تربیت. تهران انتشارات امیر کبیر</w:t>
      </w:r>
    </w:p>
    <w:p w:rsidR="00F62117" w:rsidRPr="00353657" w:rsidRDefault="00F62117" w:rsidP="00F62117">
      <w:pPr>
        <w:bidi/>
        <w:spacing w:line="288" w:lineRule="auto"/>
        <w:jc w:val="both"/>
        <w:rPr>
          <w:rFonts w:ascii="Arial" w:hAnsi="Arial" w:cs="Arial"/>
          <w:sz w:val="28"/>
          <w:szCs w:val="28"/>
          <w:lang w:bidi="fa-IR"/>
        </w:rPr>
      </w:pPr>
      <w:r w:rsidRPr="00353657">
        <w:rPr>
          <w:rFonts w:ascii="Arial" w:hAnsi="Arial" w:cs="Arial"/>
          <w:sz w:val="28"/>
          <w:szCs w:val="28"/>
          <w:rtl/>
          <w:lang w:bidi="fa-IR"/>
        </w:rPr>
        <w:lastRenderedPageBreak/>
        <w:t>شمشیری، بابک؛ و نوشادی، محمودرضا. (1386).بررسی میزان برخورداری کتب درسی فارسی، تاریخ و اجتماعی دوره راهنمایی تحصیلی از مولفه های هویت ملی. فصلنامه مطالعات برنامه درسی، شماره 6، 78-51.</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صافی،احمد.(1371). آموزش و پرورش ابتدایی،راهنمایی تحصیلی و متوسطه، تهران،مرکز چاپ وانتشارات امور خارجه.</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صافی، احمد. (1373). سیر تحول در برنامه درسی دوره های راهنمایی تحصیلی ایران. فصلنامه تعلیم و تربیت، شماره 37، 11-29.</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 xml:space="preserve"> طالب زاده نوبریان، محسن؛ ابوالقاسمی، محمود و جمالی تازه کند، محمد. (1391). نقش برنامه های درسی علوم اجتماعی در پرورش مهارت های شهروندی. فصلنامه راهبردهای آموزش، دوره 5، شماره 3، 163-169.</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عاملی، سعیدرضا،(1380). تعامل جهانی شدن ، شهروندی، دین، نامه علوم اجتماعی، پاییز و زمستان شماره 18 ، تهران، دانشکده علوم اجتماعی دانشگاه تهران.</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عسگریان،مصطفی.(1385). جایگاه فرهنگی های قومی در تربیت شهروندی، فصلنامه نوآوری های آموزشی، شماره 17.</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علاقه بند، علی.(1375).جامعه شناسی آموزش و پرورش. نشر روان تهران.</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فتحی واجارگاه ، کورش (1382) ویژگی های شهروند خوب برای جامعه ایران ، میزان انطباق برنامه درسی با این ویژگیها ، فصل نامه علوم انسانی دانشگاه شهید بهشتی ، شماره 3</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فتحی واجارگاه، کورش. (1381). برنامه درسی تربیت شهروندی: اولویتی پنهان برای نظام آموزش و پرورش ایران. مجله پژوهشی دانشگاه اصفهان، شماره 181.</w:t>
      </w:r>
    </w:p>
    <w:p w:rsidR="00F62117" w:rsidRPr="00353657" w:rsidRDefault="00F62117" w:rsidP="00F62117">
      <w:pPr>
        <w:bidi/>
        <w:spacing w:line="288" w:lineRule="auto"/>
        <w:jc w:val="both"/>
        <w:rPr>
          <w:rFonts w:ascii="Arial" w:hAnsi="Arial" w:cs="Arial"/>
          <w:sz w:val="28"/>
          <w:szCs w:val="28"/>
          <w:lang w:bidi="fa-IR"/>
        </w:rPr>
      </w:pPr>
      <w:r w:rsidRPr="00353657">
        <w:rPr>
          <w:rFonts w:ascii="Arial" w:hAnsi="Arial" w:cs="Arial"/>
          <w:sz w:val="28"/>
          <w:szCs w:val="28"/>
          <w:rtl/>
          <w:lang w:bidi="fa-IR"/>
        </w:rPr>
        <w:t>فتحی واجارگاه، کورش و واحد چوکده، سکینه(1388). آموزش شهروندی در مدارس. تهران: انتشارات آییژ</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فتحی واجارگاه،کورش(1388). اصول و مفاهیم برنامه ریزی درسی، تهران: انتشارات بال</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فیتزپتریک،تونی. (1381) " نظریه رفاه ( سیاست اجتماعی چیست)"، ترجمه  هرمزهمایون پور، تهران ,  نشر گام نو</w:t>
      </w:r>
      <w:r w:rsidRPr="00353657">
        <w:rPr>
          <w:rFonts w:ascii="Arial" w:hAnsi="Arial" w:cs="Arial"/>
          <w:sz w:val="28"/>
          <w:szCs w:val="28"/>
          <w:lang w:bidi="fa-IR"/>
        </w:rPr>
        <w:t>.</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قائدی، یحیی. (1385). تربیت شهروند آینده. فصلنامه نوآوریهای آموزشی، شماره 17، سال پنجم، 183- 211.</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قلتاش، عباس؛ صالحی، مسلم؛ فرخی نژاد، پریسا. (1389). بررسی میزان توجه به مولفه های حقوق بشر در کتب تعلیمات اجتماعی دوره راهنمایی. فصلنامه روان شناسی تربیتی، سال اول، شماره سوم، صص 57-68.</w:t>
      </w:r>
    </w:p>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کدیور، پروین (1384) ضرورت آموزش شهروندی در جامعه جهانی. مجموعه مقالات اولین همایش جهانی شدن و تعلیم و تربیت. مرکز چاپ و انتشارات وزارت امور خارجه.</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lastRenderedPageBreak/>
        <w:t>گوازی، آرش. (1387). مطالعه تطبیقی ـ تحلیلی شیوه انتخاب و سازماندهی محتوای برنامه درسی مطالعات اجتماعی و آموزش شهروندی در مقطع ابتدایی ایران با سوئد. فصلنامه نوآوری</w:t>
      </w:r>
      <w:r w:rsidRPr="00353657">
        <w:rPr>
          <w:rFonts w:ascii="Arial" w:hAnsi="Arial" w:cs="Arial"/>
          <w:sz w:val="28"/>
          <w:szCs w:val="28"/>
          <w:rtl/>
          <w:lang w:bidi="fa-IR"/>
        </w:rPr>
        <w:softHyphen/>
        <w:t>های آموزشی، سال هفتم، شماره 25، صص 48-11.</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لطف آبادی، حسین. (1385). آموزش شهروند ملی و جهانی همراه با تحکیم هویت و نظام ارزشی دانش آموزان. فصلنامه نوآوریهای آموزشی، شماره 17، سال پنجم، 12-44.</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 xml:space="preserve">محبی، بهرام. (1384). فلسفه حقوق بشر، گفتار چهاردهم، حقوق اساسی و حقوق شهروندی، پرتو مهر، سازمان آموزش و پرورش استان اصفهان. </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محمودی، محمدتقی. (1390). تحلیل محتواهای کتاب های درسی تعلیمات اجتماعی دوره راهنمایی تحصیلی از منظر نوع رویکرد آموزش شهروندی. پژوهش در برنامه ریزی درسی، سال هشتم، دوره دوم، شماره 1و 2، 108-96.</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ملکی، حسن. (1381). برنامه ریزی درسی (راهنمای عمل). تهران : انتشارات مدرسه.</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نقیب زاده، میر عبدالحسین. (1376). فلسفه آموزش و پرورش. تهران، انتشارات طهوری.</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نقیب زاده، میر عبدالحسین. (1377). نگاهی به فلسفه آموزش و پرورش. تهران. انتشارات طهوری.</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نیکنامی، مصطفی؛ مدانلو، یاسمن. (1387). تعیین مولفه های آموزش شهروندی در دوره راهنمایی تحصیلی جهت ارایه یک چارچوب نظری مناسب. فصلنامه رهبری و مدیریت آموزشی دانشگاه آزاد اسلامی واحد گرمسار، سال دوم، شماره1، 164-137.</w:t>
      </w:r>
    </w:p>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واحد چوکده، سکینه (1384) آسیب شناسی تربیت شهروندی در برنامه درسی پنهان نظام آموزش متوسطه نظری از منظر معلمان شهر تهران و ارائه راهکارهایی برای بهبود وضعیت آن. پایان نامه کارشناسی ارشد رشته برنامه ریزی درسی دانشگاه شهید بهشتی تهران، دانشکده علوم تربیتی و روان شناسی</w:t>
      </w:r>
    </w:p>
    <w:p w:rsidR="00F62117" w:rsidRPr="00353657" w:rsidRDefault="00F62117" w:rsidP="00F62117">
      <w:pPr>
        <w:bidi/>
        <w:spacing w:line="288" w:lineRule="auto"/>
        <w:jc w:val="both"/>
        <w:rPr>
          <w:rFonts w:ascii="Arial" w:hAnsi="Arial" w:cs="Arial"/>
          <w:sz w:val="28"/>
          <w:szCs w:val="28"/>
          <w:rtl/>
        </w:rPr>
      </w:pPr>
      <w:r w:rsidRPr="00353657">
        <w:rPr>
          <w:rFonts w:ascii="Arial" w:hAnsi="Arial" w:cs="Arial"/>
          <w:sz w:val="28"/>
          <w:szCs w:val="28"/>
          <w:rtl/>
        </w:rPr>
        <w:t xml:space="preserve"> وزیری، مژده و جهانی، شیدا (1385) مهارت های شهروندی مورد نیاز دانش آموزان دبستان های شهرستان زلزله زده بم. فصلنامه نوآوری های آموزشی. سال پنجم، شماره 17.</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 xml:space="preserve">ولی پور، رقیه. (1386). بررسی حیطه های شهروندی در نظام آموزش عالی از دید اساتید و دانشجویان (مطالعه موردی دانشگاه مازندران). تهران. (1387). همایش جهانی شدن و بومی ماندن برنامه درسی، چالش ها و فرصت ها. </w:t>
      </w: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هاشمی، سید احمد. (1389). بررسی میزان استفاده از مفاهیم شهروندی در محتوای کتاب های تعلیمات اجتماعی دوره راهنمایی از دیدگاه دبیران. فصلنامه رهبری و مدیریت آموزشی دانشگاه آزاد اسلامی واحد گرمسار، سال چهارم، شماره 1، صص 160-141.</w:t>
      </w:r>
    </w:p>
    <w:p w:rsidR="00F62117" w:rsidRPr="00353657" w:rsidRDefault="00F62117" w:rsidP="00F62117">
      <w:pPr>
        <w:bidi/>
        <w:spacing w:line="288" w:lineRule="auto"/>
        <w:jc w:val="both"/>
        <w:rPr>
          <w:rFonts w:ascii="Arial" w:hAnsi="Arial" w:cs="Arial"/>
          <w:sz w:val="28"/>
          <w:szCs w:val="28"/>
          <w:rtl/>
          <w:lang w:bidi="fa-IR"/>
        </w:rPr>
      </w:pPr>
    </w:p>
    <w:p w:rsidR="00F62117" w:rsidRPr="00353657" w:rsidRDefault="00F62117" w:rsidP="00F62117">
      <w:pPr>
        <w:bidi/>
        <w:spacing w:line="288" w:lineRule="auto"/>
        <w:jc w:val="both"/>
        <w:rPr>
          <w:rFonts w:ascii="Arial" w:hAnsi="Arial" w:cs="Arial"/>
          <w:sz w:val="28"/>
          <w:szCs w:val="28"/>
          <w:rtl/>
          <w:lang w:bidi="fa-IR"/>
        </w:rPr>
      </w:pPr>
    </w:p>
    <w:p w:rsidR="00F62117" w:rsidRPr="00353657" w:rsidRDefault="00F62117" w:rsidP="00F62117">
      <w:pPr>
        <w:bidi/>
        <w:spacing w:line="288" w:lineRule="auto"/>
        <w:jc w:val="both"/>
        <w:rPr>
          <w:rFonts w:ascii="Arial" w:hAnsi="Arial" w:cs="Arial"/>
          <w:sz w:val="28"/>
          <w:szCs w:val="28"/>
          <w:rtl/>
          <w:lang w:bidi="fa-IR"/>
        </w:rPr>
      </w:pPr>
    </w:p>
    <w:p w:rsidR="00F62117" w:rsidRPr="00353657" w:rsidRDefault="00F62117" w:rsidP="00F62117">
      <w:pPr>
        <w:bidi/>
        <w:spacing w:line="288" w:lineRule="auto"/>
        <w:jc w:val="both"/>
        <w:rPr>
          <w:rFonts w:ascii="Arial" w:hAnsi="Arial" w:cs="Arial"/>
          <w:sz w:val="28"/>
          <w:szCs w:val="28"/>
          <w:rtl/>
          <w:lang w:bidi="fa-IR"/>
        </w:rPr>
      </w:pPr>
    </w:p>
    <w:p w:rsidR="00F62117" w:rsidRPr="00353657" w:rsidRDefault="00F62117" w:rsidP="00F62117">
      <w:pPr>
        <w:bidi/>
        <w:spacing w:line="288" w:lineRule="auto"/>
        <w:jc w:val="both"/>
        <w:rPr>
          <w:rFonts w:ascii="Arial" w:hAnsi="Arial" w:cs="Arial"/>
          <w:sz w:val="28"/>
          <w:szCs w:val="28"/>
          <w:rtl/>
          <w:lang w:bidi="fa-IR"/>
        </w:rPr>
      </w:pPr>
    </w:p>
    <w:p w:rsidR="00F62117" w:rsidRPr="00353657" w:rsidRDefault="00F62117" w:rsidP="00F62117">
      <w:pPr>
        <w:bidi/>
        <w:spacing w:line="288" w:lineRule="auto"/>
        <w:jc w:val="both"/>
        <w:rPr>
          <w:rFonts w:ascii="Arial" w:hAnsi="Arial" w:cs="Arial"/>
          <w:sz w:val="28"/>
          <w:szCs w:val="28"/>
          <w:rtl/>
          <w:lang w:bidi="fa-IR"/>
        </w:rPr>
      </w:pPr>
    </w:p>
    <w:p w:rsidR="00F62117" w:rsidRPr="00353657" w:rsidRDefault="00F62117" w:rsidP="00F62117">
      <w:pPr>
        <w:bidi/>
        <w:spacing w:line="288" w:lineRule="auto"/>
        <w:jc w:val="both"/>
        <w:rPr>
          <w:rFonts w:ascii="Arial" w:hAnsi="Arial" w:cs="Arial"/>
          <w:sz w:val="28"/>
          <w:szCs w:val="28"/>
          <w:rtl/>
          <w:lang w:bidi="fa-IR"/>
        </w:rPr>
      </w:pPr>
    </w:p>
    <w:p w:rsidR="00F62117" w:rsidRPr="00353657" w:rsidRDefault="00F62117" w:rsidP="00F62117">
      <w:pPr>
        <w:bidi/>
        <w:spacing w:line="288" w:lineRule="auto"/>
        <w:jc w:val="both"/>
        <w:rPr>
          <w:rFonts w:ascii="Arial" w:hAnsi="Arial" w:cs="Arial"/>
          <w:sz w:val="28"/>
          <w:szCs w:val="28"/>
          <w:rtl/>
          <w:lang w:bidi="fa-IR"/>
        </w:rPr>
      </w:pPr>
      <w:r w:rsidRPr="00353657">
        <w:rPr>
          <w:rFonts w:ascii="Arial" w:hAnsi="Arial" w:cs="Arial"/>
          <w:sz w:val="28"/>
          <w:szCs w:val="28"/>
          <w:rtl/>
          <w:lang w:bidi="fa-IR"/>
        </w:rPr>
        <w:t xml:space="preserve">منابع انگلیسی </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rtl/>
          <w:lang w:bidi="fa-IR"/>
        </w:rPr>
      </w:pPr>
      <w:r w:rsidRPr="00353657">
        <w:rPr>
          <w:rFonts w:ascii="Arial" w:hAnsi="Arial" w:cs="Arial"/>
          <w:color w:val="000000"/>
          <w:sz w:val="28"/>
          <w:szCs w:val="28"/>
          <w:lang w:bidi="fa-IR"/>
        </w:rPr>
        <w:t xml:space="preserve">Ahmad, </w:t>
      </w:r>
      <w:proofErr w:type="spellStart"/>
      <w:r w:rsidRPr="00353657">
        <w:rPr>
          <w:rFonts w:ascii="Arial" w:hAnsi="Arial" w:cs="Arial"/>
          <w:color w:val="000000"/>
          <w:sz w:val="28"/>
          <w:szCs w:val="28"/>
          <w:lang w:bidi="fa-IR"/>
        </w:rPr>
        <w:t>Iftikhar</w:t>
      </w:r>
      <w:proofErr w:type="spellEnd"/>
      <w:r w:rsidRPr="00353657">
        <w:rPr>
          <w:rFonts w:ascii="Arial" w:hAnsi="Arial" w:cs="Arial"/>
          <w:color w:val="000000"/>
          <w:sz w:val="28"/>
          <w:szCs w:val="28"/>
          <w:lang w:bidi="fa-IR"/>
        </w:rPr>
        <w:t xml:space="preserve"> (2004). Islam, Democracy and Citizenship Education: An</w:t>
      </w:r>
      <w:r w:rsidRPr="00353657">
        <w:rPr>
          <w:rFonts w:ascii="Arial" w:hAnsi="Arial" w:cs="Arial"/>
          <w:color w:val="000000"/>
          <w:sz w:val="28"/>
          <w:szCs w:val="28"/>
          <w:rtl/>
          <w:lang w:bidi="fa-IR"/>
        </w:rPr>
        <w:t xml:space="preserve"> </w:t>
      </w:r>
      <w:r w:rsidRPr="00353657">
        <w:rPr>
          <w:rFonts w:ascii="Arial" w:hAnsi="Arial" w:cs="Arial"/>
          <w:color w:val="000000"/>
          <w:sz w:val="28"/>
          <w:szCs w:val="28"/>
          <w:lang w:bidi="fa-IR"/>
        </w:rPr>
        <w:t xml:space="preserve">Examination of the Social Studies Curriculum in Pakistan. </w:t>
      </w:r>
      <w:r w:rsidRPr="00353657">
        <w:rPr>
          <w:rFonts w:ascii="Arial" w:hAnsi="Arial" w:cs="Arial"/>
          <w:i/>
          <w:iCs/>
          <w:color w:val="000000"/>
          <w:sz w:val="28"/>
          <w:szCs w:val="28"/>
          <w:lang w:bidi="fa-IR"/>
        </w:rPr>
        <w:t>Current Issues in</w:t>
      </w:r>
      <w:r w:rsidRPr="00353657">
        <w:rPr>
          <w:rFonts w:ascii="Arial" w:hAnsi="Arial" w:cs="Arial"/>
          <w:i/>
          <w:iCs/>
          <w:color w:val="000000"/>
          <w:sz w:val="28"/>
          <w:szCs w:val="28"/>
          <w:rtl/>
          <w:lang w:bidi="fa-IR"/>
        </w:rPr>
        <w:t xml:space="preserve"> </w:t>
      </w:r>
      <w:r w:rsidRPr="00353657">
        <w:rPr>
          <w:rFonts w:ascii="Arial" w:hAnsi="Arial" w:cs="Arial"/>
          <w:i/>
          <w:iCs/>
          <w:color w:val="000000"/>
          <w:sz w:val="28"/>
          <w:szCs w:val="28"/>
          <w:lang w:bidi="fa-IR"/>
        </w:rPr>
        <w:t>Comparative Education</w:t>
      </w:r>
      <w:r w:rsidRPr="00353657">
        <w:rPr>
          <w:rFonts w:ascii="Arial" w:hAnsi="Arial" w:cs="Arial"/>
          <w:color w:val="000000"/>
          <w:sz w:val="28"/>
          <w:szCs w:val="28"/>
          <w:lang w:bidi="fa-IR"/>
        </w:rPr>
        <w:t>. Vol.7, No.1</w:t>
      </w:r>
      <w:r w:rsidRPr="00353657">
        <w:rPr>
          <w:rFonts w:ascii="Arial" w:hAnsi="Arial" w:cs="Arial"/>
          <w:color w:val="000000"/>
          <w:sz w:val="28"/>
          <w:szCs w:val="28"/>
          <w:rtl/>
          <w:lang w:bidi="fa-IR"/>
        </w:rPr>
        <w:t>.</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rtl/>
          <w:lang w:bidi="fa-IR"/>
        </w:rPr>
      </w:pPr>
      <w:proofErr w:type="spellStart"/>
      <w:r w:rsidRPr="00353657">
        <w:rPr>
          <w:rFonts w:ascii="Arial" w:hAnsi="Arial" w:cs="Arial"/>
          <w:color w:val="000000"/>
          <w:sz w:val="28"/>
          <w:szCs w:val="28"/>
          <w:lang w:bidi="fa-IR"/>
        </w:rPr>
        <w:t>ALmaamari</w:t>
      </w:r>
      <w:proofErr w:type="spellEnd"/>
      <w:r w:rsidRPr="00353657">
        <w:rPr>
          <w:rFonts w:ascii="Arial" w:hAnsi="Arial" w:cs="Arial"/>
          <w:color w:val="000000"/>
          <w:sz w:val="28"/>
          <w:szCs w:val="28"/>
          <w:lang w:bidi="fa-IR"/>
        </w:rPr>
        <w:t xml:space="preserve">, S.N.A. (2009) </w:t>
      </w:r>
      <w:r w:rsidRPr="00353657">
        <w:rPr>
          <w:rFonts w:ascii="Arial" w:hAnsi="Arial" w:cs="Arial"/>
          <w:i/>
          <w:iCs/>
          <w:color w:val="000000"/>
          <w:sz w:val="28"/>
          <w:szCs w:val="28"/>
          <w:lang w:bidi="fa-IR"/>
        </w:rPr>
        <w:t xml:space="preserve">Citizenship Education in Initial Teacher Education in </w:t>
      </w:r>
      <w:proofErr w:type="gramStart"/>
      <w:r w:rsidRPr="00353657">
        <w:rPr>
          <w:rFonts w:ascii="Arial" w:hAnsi="Arial" w:cs="Arial"/>
          <w:i/>
          <w:iCs/>
          <w:color w:val="000000"/>
          <w:sz w:val="28"/>
          <w:szCs w:val="28"/>
          <w:lang w:bidi="fa-IR"/>
        </w:rPr>
        <w:t>the  sultanate</w:t>
      </w:r>
      <w:proofErr w:type="gramEnd"/>
      <w:r w:rsidRPr="00353657">
        <w:rPr>
          <w:rFonts w:ascii="Arial" w:hAnsi="Arial" w:cs="Arial"/>
          <w:i/>
          <w:iCs/>
          <w:color w:val="000000"/>
          <w:sz w:val="28"/>
          <w:szCs w:val="28"/>
          <w:lang w:bidi="fa-IR"/>
        </w:rPr>
        <w:t xml:space="preserve"> of Oman: An exploratory study of the perceptions of student teachers of social studies and their tutors. PhD Thesis in curriculum studies</w:t>
      </w:r>
      <w:r w:rsidRPr="00353657">
        <w:rPr>
          <w:rFonts w:ascii="Arial" w:hAnsi="Arial" w:cs="Arial"/>
          <w:color w:val="000000"/>
          <w:sz w:val="28"/>
          <w:szCs w:val="28"/>
          <w:lang w:bidi="fa-IR"/>
        </w:rPr>
        <w:t>, faculty of Education, University of Glasgow, Scotland, UK</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rtl/>
          <w:lang w:bidi="fa-IR"/>
        </w:rPr>
      </w:pPr>
      <w:r w:rsidRPr="00353657">
        <w:rPr>
          <w:rFonts w:ascii="Arial" w:hAnsi="Arial" w:cs="Arial"/>
          <w:color w:val="000000"/>
          <w:sz w:val="28"/>
          <w:szCs w:val="28"/>
          <w:lang w:bidi="fa-IR"/>
        </w:rPr>
        <w:t>Arthur, J., Davidson &amp; William, S. (2002). Social Literacy, Citizenship Education and the National Curriculum", London, Routledge Flamer</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r w:rsidRPr="00353657">
        <w:rPr>
          <w:rFonts w:ascii="Arial" w:hAnsi="Arial" w:cs="Arial"/>
          <w:color w:val="000000"/>
          <w:sz w:val="28"/>
          <w:szCs w:val="28"/>
          <w:lang w:bidi="fa-IR"/>
        </w:rPr>
        <w:t>Banks, j .</w:t>
      </w:r>
      <w:proofErr w:type="gramStart"/>
      <w:r w:rsidRPr="00353657">
        <w:rPr>
          <w:rFonts w:ascii="Arial" w:hAnsi="Arial" w:cs="Arial"/>
          <w:color w:val="000000"/>
          <w:sz w:val="28"/>
          <w:szCs w:val="28"/>
          <w:lang w:bidi="fa-IR"/>
        </w:rPr>
        <w:t>A .(</w:t>
      </w:r>
      <w:proofErr w:type="gramEnd"/>
      <w:r w:rsidRPr="00353657">
        <w:rPr>
          <w:rFonts w:ascii="Arial" w:hAnsi="Arial" w:cs="Arial"/>
          <w:color w:val="000000"/>
          <w:sz w:val="28"/>
          <w:szCs w:val="28"/>
          <w:lang w:bidi="fa-IR"/>
        </w:rPr>
        <w:t xml:space="preserve">2008). </w:t>
      </w:r>
      <w:r w:rsidRPr="00353657">
        <w:rPr>
          <w:rFonts w:ascii="Arial" w:hAnsi="Arial" w:cs="Arial"/>
          <w:i/>
          <w:iCs/>
          <w:color w:val="000000"/>
          <w:sz w:val="28"/>
          <w:szCs w:val="28"/>
          <w:lang w:bidi="fa-IR"/>
        </w:rPr>
        <w:t>Diversity, group identity. And citizenship education in a global age</w:t>
      </w:r>
      <w:r w:rsidRPr="00353657">
        <w:rPr>
          <w:rFonts w:ascii="Arial" w:hAnsi="Arial" w:cs="Arial"/>
          <w:color w:val="000000"/>
          <w:sz w:val="28"/>
          <w:szCs w:val="28"/>
          <w:lang w:bidi="fa-IR"/>
        </w:rPr>
        <w:t xml:space="preserve">. Educational researcher, vol.37, no.3, pp.129-139. </w:t>
      </w:r>
      <w:proofErr w:type="gramStart"/>
      <w:r w:rsidRPr="00353657">
        <w:rPr>
          <w:rFonts w:ascii="Arial" w:hAnsi="Arial" w:cs="Arial"/>
          <w:color w:val="000000"/>
          <w:sz w:val="28"/>
          <w:szCs w:val="28"/>
          <w:lang w:bidi="fa-IR"/>
        </w:rPr>
        <w:t>available</w:t>
      </w:r>
      <w:proofErr w:type="gramEnd"/>
      <w:r w:rsidRPr="00353657">
        <w:rPr>
          <w:rFonts w:ascii="Arial" w:hAnsi="Arial" w:cs="Arial"/>
          <w:color w:val="000000"/>
          <w:sz w:val="28"/>
          <w:szCs w:val="28"/>
          <w:lang w:bidi="fa-IR"/>
        </w:rPr>
        <w:t xml:space="preserve"> at: </w:t>
      </w:r>
      <w:hyperlink r:id="rId7" w:history="1">
        <w:r w:rsidRPr="00353657">
          <w:rPr>
            <w:rFonts w:ascii="Arial" w:hAnsi="Arial" w:cs="Arial"/>
            <w:color w:val="000000"/>
            <w:sz w:val="28"/>
            <w:szCs w:val="28"/>
            <w:lang w:bidi="fa-IR"/>
          </w:rPr>
          <w:t>www.er.aera.net</w:t>
        </w:r>
      </w:hyperlink>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r w:rsidRPr="00353657">
        <w:rPr>
          <w:rFonts w:ascii="Arial" w:hAnsi="Arial" w:cs="Arial"/>
          <w:color w:val="000000"/>
          <w:sz w:val="28"/>
          <w:szCs w:val="28"/>
          <w:lang w:bidi="fa-IR"/>
        </w:rPr>
        <w:t>Berlach</w:t>
      </w:r>
      <w:proofErr w:type="gramStart"/>
      <w:r w:rsidRPr="00353657">
        <w:rPr>
          <w:rFonts w:ascii="Arial" w:hAnsi="Arial" w:cs="Arial"/>
          <w:color w:val="000000"/>
          <w:sz w:val="28"/>
          <w:szCs w:val="28"/>
          <w:lang w:bidi="fa-IR"/>
        </w:rPr>
        <w:t>,R.G</w:t>
      </w:r>
      <w:proofErr w:type="spellEnd"/>
      <w:proofErr w:type="gramEnd"/>
      <w:r w:rsidRPr="00353657">
        <w:rPr>
          <w:rFonts w:ascii="Arial" w:hAnsi="Arial" w:cs="Arial"/>
          <w:color w:val="000000"/>
          <w:sz w:val="28"/>
          <w:szCs w:val="28"/>
          <w:lang w:bidi="fa-IR"/>
        </w:rPr>
        <w:t xml:space="preserve"> (1996). Citizenship Education: Australia and Singaporean Perspectives. </w:t>
      </w:r>
      <w:r w:rsidRPr="00353657">
        <w:rPr>
          <w:rFonts w:ascii="Arial" w:hAnsi="Arial" w:cs="Arial"/>
          <w:i/>
          <w:iCs/>
          <w:color w:val="000000"/>
          <w:sz w:val="28"/>
          <w:szCs w:val="28"/>
          <w:lang w:bidi="fa-IR"/>
        </w:rPr>
        <w:t>Australian Journal of teacher education</w:t>
      </w:r>
      <w:r w:rsidRPr="00353657">
        <w:rPr>
          <w:rFonts w:ascii="Arial" w:hAnsi="Arial" w:cs="Arial"/>
          <w:color w:val="000000"/>
          <w:sz w:val="28"/>
          <w:szCs w:val="28"/>
          <w:lang w:bidi="fa-IR"/>
        </w:rPr>
        <w:t xml:space="preserve">. </w:t>
      </w:r>
      <w:proofErr w:type="spellStart"/>
      <w:r w:rsidRPr="00353657">
        <w:rPr>
          <w:rFonts w:ascii="Arial" w:hAnsi="Arial" w:cs="Arial"/>
          <w:color w:val="000000"/>
          <w:sz w:val="28"/>
          <w:szCs w:val="28"/>
          <w:lang w:bidi="fa-IR"/>
        </w:rPr>
        <w:t>Vol</w:t>
      </w:r>
      <w:proofErr w:type="spellEnd"/>
      <w:r w:rsidRPr="00353657">
        <w:rPr>
          <w:rFonts w:ascii="Arial" w:hAnsi="Arial" w:cs="Arial"/>
          <w:color w:val="000000"/>
          <w:sz w:val="28"/>
          <w:szCs w:val="28"/>
          <w:lang w:bidi="fa-IR"/>
        </w:rPr>
        <w:t>, 21, no.2, 1996</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rtl/>
          <w:lang w:bidi="fa-IR"/>
        </w:rPr>
      </w:pPr>
      <w:r w:rsidRPr="00353657">
        <w:rPr>
          <w:rFonts w:ascii="Arial" w:hAnsi="Arial" w:cs="Arial"/>
          <w:color w:val="000000"/>
          <w:sz w:val="28"/>
          <w:szCs w:val="28"/>
          <w:lang w:bidi="fa-IR"/>
        </w:rPr>
        <w:t xml:space="preserve">Brown, J. (1996). </w:t>
      </w:r>
      <w:r w:rsidRPr="00353657">
        <w:rPr>
          <w:rFonts w:ascii="Arial" w:hAnsi="Arial" w:cs="Arial"/>
          <w:i/>
          <w:iCs/>
          <w:color w:val="000000"/>
          <w:sz w:val="28"/>
          <w:szCs w:val="28"/>
          <w:lang w:bidi="fa-IR"/>
        </w:rPr>
        <w:t>Multidimensional Citizenship</w:t>
      </w:r>
      <w:r w:rsidRPr="00353657">
        <w:rPr>
          <w:rFonts w:ascii="Arial" w:hAnsi="Arial" w:cs="Arial"/>
          <w:color w:val="000000"/>
          <w:sz w:val="28"/>
          <w:szCs w:val="28"/>
          <w:lang w:bidi="fa-IR"/>
        </w:rPr>
        <w:t>. University of Toronto Press. CA.</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r w:rsidRPr="00353657">
        <w:rPr>
          <w:rFonts w:ascii="Arial" w:hAnsi="Arial" w:cs="Arial"/>
          <w:color w:val="000000"/>
          <w:sz w:val="28"/>
          <w:szCs w:val="28"/>
          <w:lang w:bidi="fa-IR"/>
        </w:rPr>
        <w:t>Cecchini</w:t>
      </w:r>
      <w:proofErr w:type="spellEnd"/>
      <w:r w:rsidRPr="00353657">
        <w:rPr>
          <w:rFonts w:ascii="Arial" w:hAnsi="Arial" w:cs="Arial"/>
          <w:color w:val="000000"/>
          <w:sz w:val="28"/>
          <w:szCs w:val="28"/>
          <w:lang w:bidi="fa-IR"/>
        </w:rPr>
        <w:t xml:space="preserve">, M. (2004). </w:t>
      </w:r>
      <w:r w:rsidRPr="00353657">
        <w:rPr>
          <w:rFonts w:ascii="Arial" w:hAnsi="Arial" w:cs="Arial"/>
          <w:i/>
          <w:iCs/>
          <w:color w:val="000000"/>
          <w:sz w:val="28"/>
          <w:szCs w:val="28"/>
          <w:lang w:bidi="fa-IR"/>
        </w:rPr>
        <w:t>Education for Democratic Citizenship in Europe: concepts and challenges for action</w:t>
      </w:r>
      <w:r w:rsidRPr="00353657">
        <w:rPr>
          <w:rFonts w:ascii="Arial" w:hAnsi="Arial" w:cs="Arial"/>
          <w:color w:val="000000"/>
          <w:sz w:val="28"/>
          <w:szCs w:val="28"/>
          <w:lang w:bidi="fa-IR"/>
        </w:rPr>
        <w:t>. NECE Conference. Final version: 27.19.4004</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rtl/>
          <w:lang w:bidi="fa-IR"/>
        </w:rPr>
      </w:pPr>
      <w:proofErr w:type="spellStart"/>
      <w:r w:rsidRPr="00353657">
        <w:rPr>
          <w:rFonts w:ascii="Arial" w:hAnsi="Arial" w:cs="Arial"/>
          <w:color w:val="000000"/>
          <w:sz w:val="28"/>
          <w:szCs w:val="28"/>
          <w:lang w:bidi="fa-IR"/>
        </w:rPr>
        <w:t>Chiodo</w:t>
      </w:r>
      <w:proofErr w:type="spellEnd"/>
      <w:r w:rsidRPr="00353657">
        <w:rPr>
          <w:rFonts w:ascii="Arial" w:hAnsi="Arial" w:cs="Arial"/>
          <w:color w:val="000000"/>
          <w:sz w:val="28"/>
          <w:szCs w:val="28"/>
          <w:lang w:bidi="fa-IR"/>
        </w:rPr>
        <w:t>, J (2005). Research Manhattan (What do students have to say about citizenship? An analysis of the concept of citizenship among secondary education students), journal of social studies.  v29 n1 p23-31.</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r w:rsidRPr="00353657">
        <w:rPr>
          <w:rFonts w:ascii="Arial" w:hAnsi="Arial" w:cs="Arial"/>
          <w:color w:val="000000"/>
          <w:sz w:val="28"/>
          <w:szCs w:val="28"/>
          <w:lang w:bidi="fa-IR"/>
        </w:rPr>
        <w:t>Cogan, J (2000).</w:t>
      </w:r>
      <w:r w:rsidRPr="00353657">
        <w:rPr>
          <w:rFonts w:ascii="Arial" w:hAnsi="Arial" w:cs="Arial"/>
          <w:i/>
          <w:iCs/>
          <w:color w:val="000000"/>
          <w:sz w:val="28"/>
          <w:szCs w:val="28"/>
          <w:lang w:bidi="fa-IR"/>
        </w:rPr>
        <w:t>citizenship education for the 21st century: setting the context</w:t>
      </w:r>
      <w:r w:rsidRPr="00353657">
        <w:rPr>
          <w:rFonts w:ascii="Arial" w:hAnsi="Arial" w:cs="Arial"/>
          <w:color w:val="000000"/>
          <w:sz w:val="28"/>
          <w:szCs w:val="28"/>
          <w:lang w:bidi="fa-IR"/>
        </w:rPr>
        <w:t xml:space="preserve">. </w:t>
      </w:r>
      <w:proofErr w:type="spellStart"/>
      <w:r w:rsidRPr="00353657">
        <w:rPr>
          <w:rFonts w:ascii="Arial" w:hAnsi="Arial" w:cs="Arial"/>
          <w:color w:val="000000"/>
          <w:sz w:val="28"/>
          <w:szCs w:val="28"/>
          <w:lang w:bidi="fa-IR"/>
        </w:rPr>
        <w:t>R.Derricot</w:t>
      </w:r>
      <w:proofErr w:type="spellEnd"/>
      <w:r w:rsidRPr="00353657">
        <w:rPr>
          <w:rFonts w:ascii="Arial" w:hAnsi="Arial" w:cs="Arial"/>
          <w:color w:val="000000"/>
          <w:sz w:val="28"/>
          <w:szCs w:val="28"/>
          <w:lang w:bidi="fa-IR"/>
        </w:rPr>
        <w:t xml:space="preserve">. London. </w:t>
      </w:r>
      <w:proofErr w:type="spellStart"/>
      <w:r w:rsidRPr="00353657">
        <w:rPr>
          <w:rFonts w:ascii="Arial" w:hAnsi="Arial" w:cs="Arial"/>
          <w:color w:val="000000"/>
          <w:sz w:val="28"/>
          <w:szCs w:val="28"/>
          <w:lang w:bidi="fa-IR"/>
        </w:rPr>
        <w:t>Kogan</w:t>
      </w:r>
      <w:proofErr w:type="spellEnd"/>
      <w:r w:rsidRPr="00353657">
        <w:rPr>
          <w:rFonts w:ascii="Arial" w:hAnsi="Arial" w:cs="Arial"/>
          <w:color w:val="000000"/>
          <w:sz w:val="28"/>
          <w:szCs w:val="28"/>
          <w:lang w:bidi="fa-IR"/>
        </w:rPr>
        <w:t xml:space="preserve"> page: 1-21</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r w:rsidRPr="00353657">
        <w:rPr>
          <w:rFonts w:ascii="Arial" w:hAnsi="Arial" w:cs="Arial"/>
          <w:color w:val="000000"/>
          <w:sz w:val="28"/>
          <w:szCs w:val="28"/>
          <w:lang w:bidi="fa-IR"/>
        </w:rPr>
        <w:t>Collado</w:t>
      </w:r>
      <w:proofErr w:type="spellEnd"/>
      <w:r w:rsidRPr="00353657">
        <w:rPr>
          <w:rFonts w:ascii="Arial" w:hAnsi="Arial" w:cs="Arial"/>
          <w:color w:val="000000"/>
          <w:sz w:val="28"/>
          <w:szCs w:val="28"/>
          <w:lang w:bidi="fa-IR"/>
        </w:rPr>
        <w:t xml:space="preserve">, M.C and </w:t>
      </w:r>
      <w:proofErr w:type="spellStart"/>
      <w:r w:rsidRPr="00353657">
        <w:rPr>
          <w:rFonts w:ascii="Arial" w:hAnsi="Arial" w:cs="Arial"/>
          <w:color w:val="000000"/>
          <w:sz w:val="28"/>
          <w:szCs w:val="28"/>
          <w:lang w:bidi="fa-IR"/>
        </w:rPr>
        <w:t>Atxurra</w:t>
      </w:r>
      <w:proofErr w:type="spellEnd"/>
      <w:r w:rsidRPr="00353657">
        <w:rPr>
          <w:rFonts w:ascii="Arial" w:hAnsi="Arial" w:cs="Arial"/>
          <w:color w:val="000000"/>
          <w:sz w:val="28"/>
          <w:szCs w:val="28"/>
          <w:lang w:bidi="fa-IR"/>
        </w:rPr>
        <w:t>, R.L</w:t>
      </w:r>
      <w:proofErr w:type="gramStart"/>
      <w:r w:rsidRPr="00353657">
        <w:rPr>
          <w:rFonts w:ascii="Arial" w:hAnsi="Arial" w:cs="Arial"/>
          <w:color w:val="000000"/>
          <w:sz w:val="28"/>
          <w:szCs w:val="28"/>
          <w:lang w:bidi="fa-IR"/>
        </w:rPr>
        <w:t>.(</w:t>
      </w:r>
      <w:proofErr w:type="gramEnd"/>
      <w:r w:rsidRPr="00353657">
        <w:rPr>
          <w:rFonts w:ascii="Arial" w:hAnsi="Arial" w:cs="Arial"/>
          <w:color w:val="000000"/>
          <w:sz w:val="28"/>
          <w:szCs w:val="28"/>
          <w:lang w:bidi="fa-IR"/>
        </w:rPr>
        <w:t xml:space="preserve">2006). </w:t>
      </w:r>
      <w:r w:rsidRPr="00353657">
        <w:rPr>
          <w:rFonts w:ascii="Arial" w:hAnsi="Arial" w:cs="Arial"/>
          <w:i/>
          <w:iCs/>
          <w:color w:val="000000"/>
          <w:sz w:val="28"/>
          <w:szCs w:val="28"/>
          <w:lang w:bidi="fa-IR"/>
        </w:rPr>
        <w:t>Democratic citizenship in textbooks in Spanish primary curriculum. Curriculum studies</w:t>
      </w:r>
      <w:r w:rsidRPr="00353657">
        <w:rPr>
          <w:rFonts w:ascii="Arial" w:hAnsi="Arial" w:cs="Arial"/>
          <w:color w:val="000000"/>
          <w:sz w:val="28"/>
          <w:szCs w:val="28"/>
          <w:lang w:bidi="fa-IR"/>
        </w:rPr>
        <w:t>, vol.38, no.2, pp 205-228</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r w:rsidRPr="00353657">
        <w:rPr>
          <w:rFonts w:ascii="Arial" w:hAnsi="Arial" w:cs="Arial"/>
          <w:color w:val="000000"/>
          <w:sz w:val="28"/>
          <w:szCs w:val="28"/>
          <w:lang w:bidi="fa-IR"/>
        </w:rPr>
        <w:t>Cornoy</w:t>
      </w:r>
      <w:proofErr w:type="gramStart"/>
      <w:r w:rsidRPr="00353657">
        <w:rPr>
          <w:rFonts w:ascii="Arial" w:hAnsi="Arial" w:cs="Arial"/>
          <w:color w:val="000000"/>
          <w:sz w:val="28"/>
          <w:szCs w:val="28"/>
          <w:lang w:bidi="fa-IR"/>
        </w:rPr>
        <w:t>,M</w:t>
      </w:r>
      <w:proofErr w:type="spellEnd"/>
      <w:proofErr w:type="gramEnd"/>
      <w:r w:rsidRPr="00353657">
        <w:rPr>
          <w:rFonts w:ascii="Arial" w:hAnsi="Arial" w:cs="Arial"/>
          <w:color w:val="000000"/>
          <w:sz w:val="28"/>
          <w:szCs w:val="28"/>
          <w:lang w:bidi="fa-IR"/>
        </w:rPr>
        <w:t xml:space="preserve">. (1999). </w:t>
      </w:r>
      <w:r w:rsidRPr="00353657">
        <w:rPr>
          <w:rFonts w:ascii="Arial" w:hAnsi="Arial" w:cs="Arial"/>
          <w:i/>
          <w:iCs/>
          <w:color w:val="000000"/>
          <w:sz w:val="28"/>
          <w:szCs w:val="28"/>
          <w:lang w:bidi="fa-IR"/>
        </w:rPr>
        <w:t>Globalization and Education Reform</w:t>
      </w:r>
      <w:r w:rsidRPr="00353657">
        <w:rPr>
          <w:rFonts w:ascii="Arial" w:hAnsi="Arial" w:cs="Arial"/>
          <w:color w:val="000000"/>
          <w:sz w:val="28"/>
          <w:szCs w:val="28"/>
          <w:lang w:bidi="fa-IR"/>
        </w:rPr>
        <w:t xml:space="preserve">. UNESCO, </w:t>
      </w:r>
      <w:proofErr w:type="spellStart"/>
      <w:proofErr w:type="gramStart"/>
      <w:r w:rsidRPr="00353657">
        <w:rPr>
          <w:rFonts w:ascii="Arial" w:hAnsi="Arial" w:cs="Arial"/>
          <w:color w:val="000000"/>
          <w:sz w:val="28"/>
          <w:szCs w:val="28"/>
          <w:lang w:bidi="fa-IR"/>
        </w:rPr>
        <w:t>paris</w:t>
      </w:r>
      <w:proofErr w:type="spellEnd"/>
      <w:proofErr w:type="gramEnd"/>
      <w:r w:rsidRPr="00353657">
        <w:rPr>
          <w:rFonts w:ascii="Arial" w:hAnsi="Arial" w:cs="Arial"/>
          <w:color w:val="000000"/>
          <w:sz w:val="28"/>
          <w:szCs w:val="28"/>
          <w:lang w:bidi="fa-IR"/>
        </w:rPr>
        <w:t xml:space="preserve">. </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hyperlink r:id="rId8" w:history="1">
        <w:r w:rsidRPr="00353657">
          <w:rPr>
            <w:rFonts w:ascii="Arial" w:hAnsi="Arial" w:cs="Arial"/>
            <w:color w:val="000000"/>
            <w:sz w:val="28"/>
            <w:szCs w:val="28"/>
            <w:lang w:bidi="fa-IR"/>
          </w:rPr>
          <w:t>www.qca.org.uk/download/6123-crick-report</w:t>
        </w:r>
      </w:hyperlink>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r w:rsidRPr="00353657">
        <w:rPr>
          <w:rFonts w:ascii="Arial" w:hAnsi="Arial" w:cs="Arial"/>
          <w:color w:val="000000"/>
          <w:sz w:val="28"/>
          <w:szCs w:val="28"/>
          <w:lang w:bidi="fa-IR"/>
        </w:rPr>
        <w:t xml:space="preserve">Crick, B. (2000). </w:t>
      </w:r>
      <w:r w:rsidRPr="00353657">
        <w:rPr>
          <w:rFonts w:ascii="Arial" w:hAnsi="Arial" w:cs="Arial"/>
          <w:i/>
          <w:iCs/>
          <w:color w:val="000000"/>
          <w:sz w:val="28"/>
          <w:szCs w:val="28"/>
          <w:lang w:bidi="fa-IR"/>
        </w:rPr>
        <w:t xml:space="preserve">Introduction to the new curriculum. Education for Citizenship </w:t>
      </w:r>
      <w:proofErr w:type="spellStart"/>
      <w:r w:rsidRPr="00353657">
        <w:rPr>
          <w:rFonts w:ascii="Arial" w:hAnsi="Arial" w:cs="Arial"/>
          <w:i/>
          <w:iCs/>
          <w:color w:val="000000"/>
          <w:sz w:val="28"/>
          <w:szCs w:val="28"/>
          <w:lang w:bidi="fa-IR"/>
        </w:rPr>
        <w:t>R.Gardner</w:t>
      </w:r>
      <w:proofErr w:type="spellEnd"/>
      <w:r w:rsidRPr="00353657">
        <w:rPr>
          <w:rFonts w:ascii="Arial" w:hAnsi="Arial" w:cs="Arial"/>
          <w:color w:val="000000"/>
          <w:sz w:val="28"/>
          <w:szCs w:val="28"/>
          <w:lang w:bidi="fa-IR"/>
        </w:rPr>
        <w:t>. London</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rtl/>
          <w:lang w:bidi="fa-IR"/>
        </w:rPr>
      </w:pPr>
      <w:r w:rsidRPr="00353657">
        <w:rPr>
          <w:rFonts w:ascii="Arial" w:hAnsi="Arial" w:cs="Arial"/>
          <w:color w:val="000000"/>
          <w:sz w:val="28"/>
          <w:szCs w:val="28"/>
          <w:lang w:bidi="fa-IR"/>
        </w:rPr>
        <w:lastRenderedPageBreak/>
        <w:t>Crick, R. (1998). Education for Citizenship and the Teaching of</w:t>
      </w:r>
      <w:r w:rsidRPr="00353657">
        <w:rPr>
          <w:rFonts w:ascii="Arial" w:hAnsi="Arial" w:cs="Arial"/>
          <w:color w:val="000000"/>
          <w:sz w:val="28"/>
          <w:szCs w:val="28"/>
          <w:rtl/>
          <w:lang w:bidi="fa-IR"/>
        </w:rPr>
        <w:t xml:space="preserve"> </w:t>
      </w:r>
      <w:r w:rsidRPr="00353657">
        <w:rPr>
          <w:rFonts w:ascii="Arial" w:hAnsi="Arial" w:cs="Arial"/>
          <w:color w:val="000000"/>
          <w:sz w:val="28"/>
          <w:szCs w:val="28"/>
          <w:lang w:bidi="fa-IR"/>
        </w:rPr>
        <w:t xml:space="preserve">Democracy in School: </w:t>
      </w:r>
      <w:r w:rsidRPr="00353657">
        <w:rPr>
          <w:rFonts w:ascii="Arial" w:hAnsi="Arial" w:cs="Arial"/>
          <w:i/>
          <w:iCs/>
          <w:color w:val="000000"/>
          <w:sz w:val="28"/>
          <w:szCs w:val="28"/>
          <w:lang w:bidi="fa-IR"/>
        </w:rPr>
        <w:t xml:space="preserve">Final Report of the </w:t>
      </w:r>
      <w:r w:rsidRPr="00353657">
        <w:rPr>
          <w:rFonts w:ascii="Arial" w:hAnsi="Arial" w:cs="Arial"/>
          <w:color w:val="000000"/>
          <w:sz w:val="28"/>
          <w:szCs w:val="28"/>
          <w:lang w:bidi="fa-IR"/>
        </w:rPr>
        <w:t xml:space="preserve">Advisory Group on </w:t>
      </w:r>
      <w:proofErr w:type="spellStart"/>
      <w:r w:rsidRPr="00353657">
        <w:rPr>
          <w:rFonts w:ascii="Arial" w:hAnsi="Arial" w:cs="Arial"/>
          <w:color w:val="000000"/>
          <w:sz w:val="28"/>
          <w:szCs w:val="28"/>
          <w:lang w:bidi="fa-IR"/>
        </w:rPr>
        <w:t>Citizenship.London</w:t>
      </w:r>
      <w:proofErr w:type="spellEnd"/>
      <w:r w:rsidRPr="00353657">
        <w:rPr>
          <w:rFonts w:ascii="Arial" w:hAnsi="Arial" w:cs="Arial"/>
          <w:color w:val="000000"/>
          <w:sz w:val="28"/>
          <w:szCs w:val="28"/>
          <w:lang w:bidi="fa-IR"/>
        </w:rPr>
        <w:t>: QCA.</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r w:rsidRPr="00353657">
        <w:rPr>
          <w:rFonts w:ascii="Arial" w:hAnsi="Arial" w:cs="Arial"/>
          <w:color w:val="000000"/>
          <w:sz w:val="28"/>
          <w:szCs w:val="28"/>
          <w:lang w:bidi="fa-IR"/>
        </w:rPr>
        <w:t xml:space="preserve">Cynthia, </w:t>
      </w:r>
      <w:proofErr w:type="spellStart"/>
      <w:r w:rsidRPr="00353657">
        <w:rPr>
          <w:rFonts w:ascii="Arial" w:hAnsi="Arial" w:cs="Arial"/>
          <w:color w:val="000000"/>
          <w:sz w:val="28"/>
          <w:szCs w:val="28"/>
          <w:lang w:bidi="fa-IR"/>
        </w:rPr>
        <w:t>A.T.and</w:t>
      </w:r>
      <w:proofErr w:type="spellEnd"/>
      <w:r w:rsidRPr="00353657">
        <w:rPr>
          <w:rFonts w:ascii="Arial" w:hAnsi="Arial" w:cs="Arial"/>
          <w:color w:val="000000"/>
          <w:sz w:val="28"/>
          <w:szCs w:val="28"/>
          <w:lang w:bidi="fa-IR"/>
        </w:rPr>
        <w:t xml:space="preserve"> Sung, C.P (2008). </w:t>
      </w:r>
      <w:r w:rsidRPr="00353657">
        <w:rPr>
          <w:rFonts w:ascii="Arial" w:hAnsi="Arial" w:cs="Arial"/>
          <w:i/>
          <w:iCs/>
          <w:color w:val="000000"/>
          <w:sz w:val="28"/>
          <w:szCs w:val="28"/>
          <w:lang w:bidi="fa-IR"/>
        </w:rPr>
        <w:t>Civic education, social justice and critical race theory. In The sage handbook of Education for Citizenship and Democracy</w:t>
      </w:r>
      <w:r w:rsidRPr="00353657">
        <w:rPr>
          <w:rFonts w:ascii="Arial" w:hAnsi="Arial" w:cs="Arial"/>
          <w:color w:val="000000"/>
          <w:sz w:val="28"/>
          <w:szCs w:val="28"/>
          <w:lang w:bidi="fa-IR"/>
        </w:rPr>
        <w:t>. Los Angeles: SAGE</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r w:rsidRPr="00353657">
        <w:rPr>
          <w:rFonts w:ascii="Arial" w:hAnsi="Arial" w:cs="Arial"/>
          <w:color w:val="000000"/>
          <w:sz w:val="28"/>
          <w:szCs w:val="28"/>
          <w:lang w:bidi="fa-IR"/>
        </w:rPr>
        <w:t>Dimain</w:t>
      </w:r>
      <w:proofErr w:type="spellEnd"/>
      <w:r w:rsidRPr="00353657">
        <w:rPr>
          <w:rFonts w:ascii="Arial" w:hAnsi="Arial" w:cs="Arial"/>
          <w:color w:val="000000"/>
          <w:sz w:val="28"/>
          <w:szCs w:val="28"/>
          <w:lang w:bidi="fa-IR"/>
        </w:rPr>
        <w:t xml:space="preserve">, B. (2000). </w:t>
      </w:r>
      <w:r w:rsidRPr="00353657">
        <w:rPr>
          <w:rFonts w:ascii="Arial" w:hAnsi="Arial" w:cs="Arial"/>
          <w:i/>
          <w:iCs/>
          <w:color w:val="000000"/>
          <w:sz w:val="28"/>
          <w:szCs w:val="28"/>
          <w:lang w:bidi="fa-IR"/>
        </w:rPr>
        <w:t>Citizenship and the Challenge of Global Education</w:t>
      </w:r>
      <w:r w:rsidRPr="00353657">
        <w:rPr>
          <w:rFonts w:ascii="Arial" w:hAnsi="Arial" w:cs="Arial"/>
          <w:color w:val="000000"/>
          <w:sz w:val="28"/>
          <w:szCs w:val="28"/>
          <w:lang w:bidi="fa-IR"/>
        </w:rPr>
        <w:t>, Stoke</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r w:rsidRPr="00353657">
        <w:rPr>
          <w:rFonts w:ascii="Arial" w:hAnsi="Arial" w:cs="Arial"/>
          <w:color w:val="000000"/>
          <w:sz w:val="28"/>
          <w:szCs w:val="28"/>
          <w:lang w:bidi="fa-IR"/>
        </w:rPr>
        <w:t>Etzioni</w:t>
      </w:r>
      <w:proofErr w:type="spellEnd"/>
      <w:r w:rsidRPr="00353657">
        <w:rPr>
          <w:rFonts w:ascii="Arial" w:hAnsi="Arial" w:cs="Arial"/>
          <w:color w:val="000000"/>
          <w:sz w:val="28"/>
          <w:szCs w:val="28"/>
          <w:lang w:bidi="fa-IR"/>
        </w:rPr>
        <w:t>, A. (1998</w:t>
      </w:r>
      <w:proofErr w:type="gramStart"/>
      <w:r w:rsidRPr="00353657">
        <w:rPr>
          <w:rFonts w:ascii="Arial" w:hAnsi="Arial" w:cs="Arial"/>
          <w:color w:val="000000"/>
          <w:sz w:val="28"/>
          <w:szCs w:val="28"/>
          <w:lang w:bidi="fa-IR"/>
        </w:rPr>
        <w:t>) .</w:t>
      </w:r>
      <w:proofErr w:type="gramEnd"/>
      <w:r w:rsidRPr="00353657">
        <w:rPr>
          <w:rFonts w:ascii="Arial" w:hAnsi="Arial" w:cs="Arial"/>
          <w:color w:val="000000"/>
          <w:sz w:val="28"/>
          <w:szCs w:val="28"/>
          <w:lang w:bidi="fa-IR"/>
        </w:rPr>
        <w:t xml:space="preserve"> </w:t>
      </w:r>
      <w:r w:rsidRPr="00353657">
        <w:rPr>
          <w:rFonts w:ascii="Arial" w:hAnsi="Arial" w:cs="Arial"/>
          <w:i/>
          <w:iCs/>
          <w:color w:val="000000"/>
          <w:sz w:val="28"/>
          <w:szCs w:val="28"/>
          <w:lang w:bidi="fa-IR"/>
        </w:rPr>
        <w:t>The Moral Dimension: towards a new Economics</w:t>
      </w:r>
      <w:r w:rsidRPr="00353657">
        <w:rPr>
          <w:rFonts w:ascii="Arial" w:hAnsi="Arial" w:cs="Arial"/>
          <w:color w:val="000000"/>
          <w:sz w:val="28"/>
          <w:szCs w:val="28"/>
          <w:lang w:bidi="fa-IR"/>
        </w:rPr>
        <w:t>: Free press.</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r w:rsidRPr="00353657">
        <w:rPr>
          <w:rFonts w:ascii="Arial" w:hAnsi="Arial" w:cs="Arial"/>
          <w:color w:val="000000"/>
          <w:sz w:val="28"/>
          <w:szCs w:val="28"/>
          <w:lang w:bidi="fa-IR"/>
        </w:rPr>
        <w:t>Faulks</w:t>
      </w:r>
      <w:proofErr w:type="spellEnd"/>
      <w:r w:rsidRPr="00353657">
        <w:rPr>
          <w:rFonts w:ascii="Arial" w:hAnsi="Arial" w:cs="Arial"/>
          <w:color w:val="000000"/>
          <w:sz w:val="28"/>
          <w:szCs w:val="28"/>
          <w:lang w:bidi="fa-IR"/>
        </w:rPr>
        <w:t xml:space="preserve">, K. (2001). </w:t>
      </w:r>
      <w:r w:rsidRPr="00353657">
        <w:rPr>
          <w:rFonts w:ascii="Arial" w:hAnsi="Arial" w:cs="Arial"/>
          <w:i/>
          <w:iCs/>
          <w:color w:val="000000"/>
          <w:sz w:val="28"/>
          <w:szCs w:val="28"/>
          <w:lang w:bidi="fa-IR"/>
        </w:rPr>
        <w:t>Citizenship</w:t>
      </w:r>
      <w:r w:rsidRPr="00353657">
        <w:rPr>
          <w:rFonts w:ascii="Arial" w:hAnsi="Arial" w:cs="Arial"/>
          <w:color w:val="000000"/>
          <w:sz w:val="28"/>
          <w:szCs w:val="28"/>
          <w:lang w:bidi="fa-IR"/>
        </w:rPr>
        <w:t xml:space="preserve">. London: Routledge   </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r w:rsidRPr="00353657">
        <w:rPr>
          <w:rFonts w:ascii="Arial" w:hAnsi="Arial" w:cs="Arial"/>
          <w:color w:val="000000"/>
          <w:sz w:val="28"/>
          <w:szCs w:val="28"/>
          <w:lang w:bidi="fa-IR"/>
        </w:rPr>
        <w:t xml:space="preserve">Gross, R.E &amp; </w:t>
      </w:r>
      <w:proofErr w:type="spellStart"/>
      <w:r w:rsidRPr="00353657">
        <w:rPr>
          <w:rFonts w:ascii="Arial" w:hAnsi="Arial" w:cs="Arial"/>
          <w:color w:val="000000"/>
          <w:sz w:val="28"/>
          <w:szCs w:val="28"/>
          <w:lang w:bidi="fa-IR"/>
        </w:rPr>
        <w:t>Dynesson</w:t>
      </w:r>
      <w:proofErr w:type="spellEnd"/>
      <w:r w:rsidRPr="00353657">
        <w:rPr>
          <w:rFonts w:ascii="Arial" w:hAnsi="Arial" w:cs="Arial"/>
          <w:color w:val="000000"/>
          <w:sz w:val="28"/>
          <w:szCs w:val="28"/>
          <w:lang w:bidi="fa-IR"/>
        </w:rPr>
        <w:t xml:space="preserve">, T.L, eds. (1991). </w:t>
      </w:r>
      <w:r w:rsidRPr="00353657">
        <w:rPr>
          <w:rFonts w:ascii="Arial" w:hAnsi="Arial" w:cs="Arial"/>
          <w:i/>
          <w:iCs/>
          <w:color w:val="000000"/>
          <w:sz w:val="28"/>
          <w:szCs w:val="28"/>
          <w:lang w:bidi="fa-IR"/>
        </w:rPr>
        <w:t>Social science perspectives on citizenship education</w:t>
      </w:r>
      <w:r w:rsidRPr="00353657">
        <w:rPr>
          <w:rFonts w:ascii="Arial" w:hAnsi="Arial" w:cs="Arial"/>
          <w:color w:val="000000"/>
          <w:sz w:val="28"/>
          <w:szCs w:val="28"/>
          <w:lang w:bidi="fa-IR"/>
        </w:rPr>
        <w:t>. New</w:t>
      </w:r>
      <w:r w:rsidRPr="00353657">
        <w:rPr>
          <w:rFonts w:ascii="Arial" w:hAnsi="Arial" w:cs="Arial"/>
          <w:color w:val="000000"/>
          <w:sz w:val="28"/>
          <w:szCs w:val="28"/>
          <w:rtl/>
          <w:lang w:bidi="fa-IR"/>
        </w:rPr>
        <w:t xml:space="preserve"> </w:t>
      </w:r>
      <w:proofErr w:type="spellStart"/>
      <w:proofErr w:type="gramStart"/>
      <w:r w:rsidRPr="00353657">
        <w:rPr>
          <w:rFonts w:ascii="Arial" w:hAnsi="Arial" w:cs="Arial"/>
          <w:color w:val="000000"/>
          <w:sz w:val="28"/>
          <w:szCs w:val="28"/>
          <w:lang w:bidi="fa-IR"/>
        </w:rPr>
        <w:t>york</w:t>
      </w:r>
      <w:proofErr w:type="spellEnd"/>
      <w:proofErr w:type="gramEnd"/>
      <w:r w:rsidRPr="00353657">
        <w:rPr>
          <w:rFonts w:ascii="Arial" w:hAnsi="Arial" w:cs="Arial"/>
          <w:color w:val="000000"/>
          <w:sz w:val="28"/>
          <w:szCs w:val="28"/>
          <w:lang w:bidi="fa-IR"/>
        </w:rPr>
        <w:t>. Teacher college press</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r w:rsidRPr="00353657">
        <w:rPr>
          <w:rFonts w:ascii="Arial" w:hAnsi="Arial" w:cs="Arial"/>
          <w:color w:val="000000"/>
          <w:sz w:val="28"/>
          <w:szCs w:val="28"/>
          <w:lang w:bidi="fa-IR"/>
        </w:rPr>
        <w:t>Grossman, D</w:t>
      </w:r>
      <w:proofErr w:type="gramStart"/>
      <w:r w:rsidRPr="00353657">
        <w:rPr>
          <w:rFonts w:ascii="Arial" w:hAnsi="Arial" w:cs="Arial"/>
          <w:color w:val="000000"/>
          <w:sz w:val="28"/>
          <w:szCs w:val="28"/>
          <w:lang w:bidi="fa-IR"/>
        </w:rPr>
        <w:t>.(</w:t>
      </w:r>
      <w:proofErr w:type="gramEnd"/>
      <w:r w:rsidRPr="00353657">
        <w:rPr>
          <w:rFonts w:ascii="Arial" w:hAnsi="Arial" w:cs="Arial"/>
          <w:color w:val="000000"/>
          <w:sz w:val="28"/>
          <w:szCs w:val="28"/>
          <w:lang w:bidi="fa-IR"/>
        </w:rPr>
        <w:t xml:space="preserve">2000). The global and the local in partnership: Innovative approaches to citizenship education. </w:t>
      </w:r>
      <w:proofErr w:type="gramStart"/>
      <w:r w:rsidRPr="00353657">
        <w:rPr>
          <w:rFonts w:ascii="Arial" w:hAnsi="Arial" w:cs="Arial"/>
          <w:i/>
          <w:iCs/>
          <w:color w:val="000000"/>
          <w:sz w:val="28"/>
          <w:szCs w:val="28"/>
          <w:lang w:bidi="fa-IR"/>
        </w:rPr>
        <w:t>paper</w:t>
      </w:r>
      <w:proofErr w:type="gramEnd"/>
      <w:r w:rsidRPr="00353657">
        <w:rPr>
          <w:rFonts w:ascii="Arial" w:hAnsi="Arial" w:cs="Arial"/>
          <w:i/>
          <w:iCs/>
          <w:color w:val="000000"/>
          <w:sz w:val="28"/>
          <w:szCs w:val="28"/>
          <w:lang w:bidi="fa-IR"/>
        </w:rPr>
        <w:t xml:space="preserve"> presented at the sixth </w:t>
      </w:r>
      <w:proofErr w:type="spellStart"/>
      <w:r w:rsidRPr="00353657">
        <w:rPr>
          <w:rFonts w:ascii="Arial" w:hAnsi="Arial" w:cs="Arial"/>
          <w:i/>
          <w:iCs/>
          <w:color w:val="000000"/>
          <w:sz w:val="28"/>
          <w:szCs w:val="28"/>
          <w:lang w:bidi="fa-IR"/>
        </w:rPr>
        <w:t>Unesco</w:t>
      </w:r>
      <w:proofErr w:type="spellEnd"/>
      <w:r w:rsidRPr="00353657">
        <w:rPr>
          <w:rFonts w:ascii="Arial" w:hAnsi="Arial" w:cs="Arial"/>
          <w:i/>
          <w:iCs/>
          <w:color w:val="000000"/>
          <w:sz w:val="28"/>
          <w:szCs w:val="28"/>
          <w:lang w:bidi="fa-IR"/>
        </w:rPr>
        <w:t xml:space="preserve">- </w:t>
      </w:r>
      <w:proofErr w:type="spellStart"/>
      <w:r w:rsidRPr="00353657">
        <w:rPr>
          <w:rFonts w:ascii="Arial" w:hAnsi="Arial" w:cs="Arial"/>
          <w:i/>
          <w:iCs/>
          <w:color w:val="000000"/>
          <w:sz w:val="28"/>
          <w:szCs w:val="28"/>
          <w:lang w:bidi="fa-IR"/>
        </w:rPr>
        <w:t>Aceid</w:t>
      </w:r>
      <w:proofErr w:type="spellEnd"/>
      <w:r w:rsidRPr="00353657">
        <w:rPr>
          <w:rFonts w:ascii="Arial" w:hAnsi="Arial" w:cs="Arial"/>
          <w:i/>
          <w:iCs/>
          <w:color w:val="000000"/>
          <w:sz w:val="28"/>
          <w:szCs w:val="28"/>
          <w:lang w:bidi="fa-IR"/>
        </w:rPr>
        <w:t>, international conference on education</w:t>
      </w:r>
      <w:r w:rsidRPr="00353657">
        <w:rPr>
          <w:rFonts w:ascii="Arial" w:hAnsi="Arial" w:cs="Arial"/>
          <w:color w:val="000000"/>
          <w:sz w:val="28"/>
          <w:szCs w:val="28"/>
          <w:lang w:bidi="fa-IR"/>
        </w:rPr>
        <w:t>, Bangkok, Thailand.</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r w:rsidRPr="00353657">
        <w:rPr>
          <w:rFonts w:ascii="Arial" w:hAnsi="Arial" w:cs="Arial"/>
          <w:color w:val="000000"/>
          <w:sz w:val="28"/>
          <w:szCs w:val="28"/>
          <w:lang w:bidi="fa-IR"/>
        </w:rPr>
        <w:t xml:space="preserve">Hahn, C.L. (2008). </w:t>
      </w:r>
      <w:r w:rsidRPr="00353657">
        <w:rPr>
          <w:rFonts w:ascii="Arial" w:hAnsi="Arial" w:cs="Arial"/>
          <w:i/>
          <w:iCs/>
          <w:color w:val="000000"/>
          <w:sz w:val="28"/>
          <w:szCs w:val="28"/>
          <w:lang w:bidi="fa-IR"/>
        </w:rPr>
        <w:t xml:space="preserve">Education for Citizenship and Democracy in the </w:t>
      </w:r>
      <w:proofErr w:type="gramStart"/>
      <w:r w:rsidRPr="00353657">
        <w:rPr>
          <w:rFonts w:ascii="Arial" w:hAnsi="Arial" w:cs="Arial"/>
          <w:i/>
          <w:iCs/>
          <w:color w:val="000000"/>
          <w:sz w:val="28"/>
          <w:szCs w:val="28"/>
          <w:lang w:bidi="fa-IR"/>
        </w:rPr>
        <w:t>united states</w:t>
      </w:r>
      <w:proofErr w:type="gramEnd"/>
      <w:r w:rsidRPr="00353657">
        <w:rPr>
          <w:rFonts w:ascii="Arial" w:hAnsi="Arial" w:cs="Arial"/>
          <w:i/>
          <w:iCs/>
          <w:color w:val="000000"/>
          <w:sz w:val="28"/>
          <w:szCs w:val="28"/>
          <w:lang w:bidi="fa-IR"/>
        </w:rPr>
        <w:t>. The sage handbook of Education for Citizenship and Democracy</w:t>
      </w:r>
      <w:r w:rsidRPr="00353657">
        <w:rPr>
          <w:rFonts w:ascii="Arial" w:hAnsi="Arial" w:cs="Arial"/>
          <w:color w:val="000000"/>
          <w:sz w:val="28"/>
          <w:szCs w:val="28"/>
          <w:lang w:bidi="fa-IR"/>
        </w:rPr>
        <w:t>. Los Angeles: SAGE</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r w:rsidRPr="00353657">
        <w:rPr>
          <w:rFonts w:ascii="Arial" w:hAnsi="Arial" w:cs="Arial"/>
          <w:color w:val="000000"/>
          <w:sz w:val="28"/>
          <w:szCs w:val="28"/>
          <w:lang w:bidi="fa-IR"/>
        </w:rPr>
        <w:t xml:space="preserve">Harris, C (2005). </w:t>
      </w:r>
      <w:r w:rsidRPr="00353657">
        <w:rPr>
          <w:rFonts w:ascii="Arial" w:hAnsi="Arial" w:cs="Arial"/>
          <w:i/>
          <w:iCs/>
          <w:color w:val="000000"/>
          <w:sz w:val="28"/>
          <w:szCs w:val="28"/>
          <w:lang w:bidi="fa-IR"/>
        </w:rPr>
        <w:t>Democratic citizenship education in Ireland</w:t>
      </w:r>
      <w:r w:rsidRPr="00353657">
        <w:rPr>
          <w:rFonts w:ascii="Arial" w:hAnsi="Arial" w:cs="Arial"/>
          <w:color w:val="000000"/>
          <w:sz w:val="28"/>
          <w:szCs w:val="28"/>
          <w:lang w:bidi="fa-IR"/>
        </w:rPr>
        <w:t xml:space="preserve">. </w:t>
      </w:r>
      <w:proofErr w:type="spellStart"/>
      <w:r w:rsidRPr="00353657">
        <w:rPr>
          <w:rFonts w:ascii="Arial" w:hAnsi="Arial" w:cs="Arial"/>
          <w:color w:val="000000"/>
          <w:sz w:val="28"/>
          <w:szCs w:val="28"/>
          <w:lang w:bidi="fa-IR"/>
        </w:rPr>
        <w:t>Articale</w:t>
      </w:r>
      <w:proofErr w:type="spellEnd"/>
      <w:r w:rsidRPr="00353657">
        <w:rPr>
          <w:rFonts w:ascii="Arial" w:hAnsi="Arial" w:cs="Arial"/>
          <w:color w:val="000000"/>
          <w:sz w:val="28"/>
          <w:szCs w:val="28"/>
          <w:lang w:bidi="fa-IR"/>
        </w:rPr>
        <w:t xml:space="preserve"> for 2005 edition of the adult learner. The journal of adult and community education in Ireland</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r w:rsidRPr="00353657">
        <w:rPr>
          <w:rFonts w:ascii="Arial" w:hAnsi="Arial" w:cs="Arial"/>
          <w:color w:val="000000"/>
          <w:sz w:val="28"/>
          <w:szCs w:val="28"/>
          <w:lang w:bidi="fa-IR"/>
        </w:rPr>
        <w:t>Heath.M</w:t>
      </w:r>
      <w:proofErr w:type="spellEnd"/>
      <w:r w:rsidRPr="00353657">
        <w:rPr>
          <w:rFonts w:ascii="Arial" w:hAnsi="Arial" w:cs="Arial"/>
          <w:color w:val="000000"/>
          <w:sz w:val="28"/>
          <w:szCs w:val="28"/>
          <w:lang w:bidi="fa-IR"/>
        </w:rPr>
        <w:t xml:space="preserve">, </w:t>
      </w:r>
      <w:proofErr w:type="spellStart"/>
      <w:r w:rsidRPr="00353657">
        <w:rPr>
          <w:rFonts w:ascii="Arial" w:hAnsi="Arial" w:cs="Arial"/>
          <w:color w:val="000000"/>
          <w:sz w:val="28"/>
          <w:szCs w:val="28"/>
          <w:lang w:bidi="fa-IR"/>
        </w:rPr>
        <w:t>Row.D</w:t>
      </w:r>
      <w:proofErr w:type="spellEnd"/>
      <w:r w:rsidRPr="00353657">
        <w:rPr>
          <w:rFonts w:ascii="Arial" w:hAnsi="Arial" w:cs="Arial"/>
          <w:color w:val="000000"/>
          <w:sz w:val="28"/>
          <w:szCs w:val="28"/>
          <w:lang w:bidi="fa-IR"/>
        </w:rPr>
        <w:t xml:space="preserve">, </w:t>
      </w:r>
      <w:proofErr w:type="spellStart"/>
      <w:r w:rsidRPr="00353657">
        <w:rPr>
          <w:rFonts w:ascii="Arial" w:hAnsi="Arial" w:cs="Arial"/>
          <w:color w:val="000000"/>
          <w:sz w:val="28"/>
          <w:szCs w:val="28"/>
          <w:lang w:bidi="fa-IR"/>
        </w:rPr>
        <w:t>Brelsin.T</w:t>
      </w:r>
      <w:proofErr w:type="spellEnd"/>
      <w:r w:rsidRPr="00353657">
        <w:rPr>
          <w:rFonts w:ascii="Arial" w:hAnsi="Arial" w:cs="Arial"/>
          <w:color w:val="000000"/>
          <w:sz w:val="28"/>
          <w:szCs w:val="28"/>
          <w:lang w:bidi="fa-IR"/>
        </w:rPr>
        <w:t xml:space="preserve">. (2008) </w:t>
      </w:r>
      <w:r w:rsidRPr="00353657">
        <w:rPr>
          <w:rFonts w:ascii="Arial" w:hAnsi="Arial" w:cs="Arial"/>
          <w:i/>
          <w:iCs/>
          <w:color w:val="000000"/>
          <w:sz w:val="28"/>
          <w:szCs w:val="28"/>
          <w:lang w:bidi="fa-IR"/>
        </w:rPr>
        <w:t>Citizenship Education in the primary curriculum. Citizenship foundation, England</w:t>
      </w:r>
      <w:r w:rsidRPr="00353657">
        <w:rPr>
          <w:rFonts w:ascii="Arial" w:hAnsi="Arial" w:cs="Arial"/>
          <w:color w:val="000000"/>
          <w:sz w:val="28"/>
          <w:szCs w:val="28"/>
          <w:lang w:bidi="fa-IR"/>
        </w:rPr>
        <w:t xml:space="preserve">. Available at: </w:t>
      </w:r>
      <w:hyperlink r:id="rId9" w:history="1">
        <w:r w:rsidRPr="00353657">
          <w:rPr>
            <w:rFonts w:ascii="Arial" w:hAnsi="Arial" w:cs="Arial"/>
            <w:color w:val="000000"/>
            <w:sz w:val="28"/>
            <w:szCs w:val="28"/>
            <w:lang w:bidi="fa-IR"/>
          </w:rPr>
          <w:t>www.justice.gov.uk/reviews/docs/citizenship-education.pdf</w:t>
        </w:r>
      </w:hyperlink>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r w:rsidRPr="00353657">
        <w:rPr>
          <w:rFonts w:ascii="Arial" w:hAnsi="Arial" w:cs="Arial"/>
          <w:color w:val="000000"/>
          <w:sz w:val="28"/>
          <w:szCs w:val="28"/>
          <w:lang w:bidi="fa-IR"/>
        </w:rPr>
        <w:t xml:space="preserve">Hebert, Y and Sears, A. (2003). </w:t>
      </w:r>
      <w:r w:rsidRPr="00353657">
        <w:rPr>
          <w:rFonts w:ascii="Arial" w:hAnsi="Arial" w:cs="Arial"/>
          <w:i/>
          <w:iCs/>
          <w:color w:val="000000"/>
          <w:sz w:val="28"/>
          <w:szCs w:val="28"/>
          <w:lang w:bidi="fa-IR"/>
        </w:rPr>
        <w:t>Citizenship Education. Canadian education association. Available at</w:t>
      </w:r>
      <w:r w:rsidRPr="00353657">
        <w:rPr>
          <w:rFonts w:ascii="Arial" w:hAnsi="Arial" w:cs="Arial"/>
          <w:color w:val="000000"/>
          <w:sz w:val="28"/>
          <w:szCs w:val="28"/>
          <w:lang w:bidi="fa-IR"/>
        </w:rPr>
        <w:t xml:space="preserve">: </w:t>
      </w:r>
      <w:hyperlink r:id="rId10" w:history="1">
        <w:r w:rsidRPr="00353657">
          <w:rPr>
            <w:rFonts w:ascii="Arial" w:hAnsi="Arial" w:cs="Arial"/>
            <w:color w:val="000000"/>
            <w:sz w:val="28"/>
            <w:szCs w:val="28"/>
            <w:lang w:bidi="fa-IR"/>
          </w:rPr>
          <w:t>www.cea-ace.ca</w:t>
        </w:r>
      </w:hyperlink>
      <w:r w:rsidRPr="00353657">
        <w:rPr>
          <w:rFonts w:ascii="Arial" w:hAnsi="Arial" w:cs="Arial"/>
          <w:color w:val="000000"/>
          <w:sz w:val="28"/>
          <w:szCs w:val="28"/>
          <w:lang w:bidi="fa-IR"/>
        </w:rPr>
        <w:sym w:font="Symbol" w:char="F02F"/>
      </w:r>
      <w:r w:rsidRPr="00353657">
        <w:rPr>
          <w:rFonts w:ascii="Arial" w:hAnsi="Arial" w:cs="Arial"/>
          <w:color w:val="000000"/>
          <w:sz w:val="28"/>
          <w:szCs w:val="28"/>
          <w:lang w:bidi="fa-IR"/>
        </w:rPr>
        <w:t>media</w:t>
      </w:r>
      <w:r w:rsidRPr="00353657">
        <w:rPr>
          <w:rFonts w:ascii="Arial" w:hAnsi="Arial" w:cs="Arial"/>
          <w:color w:val="000000"/>
          <w:sz w:val="28"/>
          <w:szCs w:val="28"/>
          <w:lang w:bidi="fa-IR"/>
        </w:rPr>
        <w:sym w:font="Symbol" w:char="F02F"/>
      </w:r>
      <w:r w:rsidRPr="00353657">
        <w:rPr>
          <w:rFonts w:ascii="Arial" w:hAnsi="Arial" w:cs="Arial"/>
          <w:color w:val="000000"/>
          <w:sz w:val="28"/>
          <w:szCs w:val="28"/>
          <w:lang w:bidi="fa-IR"/>
        </w:rPr>
        <w:t>en</w:t>
      </w:r>
      <w:r w:rsidRPr="00353657">
        <w:rPr>
          <w:rFonts w:ascii="Arial" w:hAnsi="Arial" w:cs="Arial"/>
          <w:color w:val="000000"/>
          <w:sz w:val="28"/>
          <w:szCs w:val="28"/>
          <w:lang w:bidi="fa-IR"/>
        </w:rPr>
        <w:sym w:font="Symbol" w:char="F02F"/>
      </w:r>
      <w:r w:rsidRPr="00353657">
        <w:rPr>
          <w:rFonts w:ascii="Arial" w:hAnsi="Arial" w:cs="Arial"/>
          <w:color w:val="000000"/>
          <w:sz w:val="28"/>
          <w:szCs w:val="28"/>
          <w:lang w:bidi="fa-IR"/>
        </w:rPr>
        <w:t>citizenship-education</w:t>
      </w:r>
      <w:proofErr w:type="gramStart"/>
      <w:r w:rsidRPr="00353657">
        <w:rPr>
          <w:rFonts w:ascii="Arial" w:hAnsi="Arial" w:cs="Arial"/>
          <w:color w:val="000000"/>
          <w:sz w:val="28"/>
          <w:szCs w:val="28"/>
          <w:lang w:bidi="fa-IR"/>
        </w:rPr>
        <w:t>..</w:t>
      </w:r>
      <w:proofErr w:type="gramEnd"/>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rtl/>
          <w:lang w:bidi="fa-IR"/>
        </w:rPr>
      </w:pPr>
      <w:r w:rsidRPr="00353657">
        <w:rPr>
          <w:rFonts w:ascii="Arial" w:hAnsi="Arial" w:cs="Arial"/>
          <w:color w:val="000000"/>
          <w:sz w:val="28"/>
          <w:szCs w:val="28"/>
          <w:lang w:bidi="fa-IR"/>
        </w:rPr>
        <w:t>Holden, C (1999)</w:t>
      </w:r>
      <w:r w:rsidRPr="00353657">
        <w:rPr>
          <w:rFonts w:ascii="Arial" w:hAnsi="Arial" w:cs="Arial"/>
          <w:color w:val="000000"/>
          <w:sz w:val="28"/>
          <w:szCs w:val="28"/>
          <w:rtl/>
          <w:lang w:bidi="fa-IR"/>
        </w:rPr>
        <w:t>.</w:t>
      </w:r>
      <w:r w:rsidRPr="00353657">
        <w:rPr>
          <w:rFonts w:ascii="Arial" w:hAnsi="Arial" w:cs="Arial"/>
          <w:i/>
          <w:iCs/>
          <w:color w:val="000000"/>
          <w:sz w:val="28"/>
          <w:szCs w:val="28"/>
          <w:lang w:bidi="fa-IR"/>
        </w:rPr>
        <w:t>Citizenship education: Understanding the perspective of parents</w:t>
      </w:r>
      <w:r w:rsidRPr="00353657">
        <w:rPr>
          <w:rFonts w:ascii="Arial" w:hAnsi="Arial" w:cs="Arial"/>
          <w:color w:val="000000"/>
          <w:sz w:val="28"/>
          <w:szCs w:val="28"/>
          <w:lang w:bidi="fa-IR"/>
        </w:rPr>
        <w:t>. BERA, UK.</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r w:rsidRPr="00353657">
        <w:rPr>
          <w:rFonts w:ascii="Arial" w:hAnsi="Arial" w:cs="Arial"/>
          <w:color w:val="000000"/>
          <w:sz w:val="28"/>
          <w:szCs w:val="28"/>
          <w:lang w:bidi="fa-IR"/>
        </w:rPr>
        <w:t>Homana</w:t>
      </w:r>
      <w:proofErr w:type="spellEnd"/>
      <w:r w:rsidRPr="00353657">
        <w:rPr>
          <w:rFonts w:ascii="Arial" w:hAnsi="Arial" w:cs="Arial"/>
          <w:color w:val="000000"/>
          <w:sz w:val="28"/>
          <w:szCs w:val="28"/>
          <w:lang w:bidi="fa-IR"/>
        </w:rPr>
        <w:t xml:space="preserve">. G., Barber, C., &amp; </w:t>
      </w:r>
      <w:proofErr w:type="spellStart"/>
      <w:r w:rsidRPr="00353657">
        <w:rPr>
          <w:rFonts w:ascii="Arial" w:hAnsi="Arial" w:cs="Arial"/>
          <w:color w:val="000000"/>
          <w:sz w:val="28"/>
          <w:szCs w:val="28"/>
          <w:lang w:bidi="fa-IR"/>
        </w:rPr>
        <w:t>Torney</w:t>
      </w:r>
      <w:proofErr w:type="spellEnd"/>
      <w:r w:rsidRPr="00353657">
        <w:rPr>
          <w:rFonts w:ascii="Arial" w:hAnsi="Arial" w:cs="Arial"/>
          <w:color w:val="000000"/>
          <w:sz w:val="28"/>
          <w:szCs w:val="28"/>
          <w:lang w:bidi="fa-IR"/>
        </w:rPr>
        <w:t xml:space="preserve"> – </w:t>
      </w:r>
      <w:proofErr w:type="spellStart"/>
      <w:r w:rsidRPr="00353657">
        <w:rPr>
          <w:rFonts w:ascii="Arial" w:hAnsi="Arial" w:cs="Arial"/>
          <w:color w:val="000000"/>
          <w:sz w:val="28"/>
          <w:szCs w:val="28"/>
          <w:lang w:bidi="fa-IR"/>
        </w:rPr>
        <w:t>Purta</w:t>
      </w:r>
      <w:proofErr w:type="spellEnd"/>
      <w:r w:rsidRPr="00353657">
        <w:rPr>
          <w:rFonts w:ascii="Arial" w:hAnsi="Arial" w:cs="Arial"/>
          <w:color w:val="000000"/>
          <w:sz w:val="28"/>
          <w:szCs w:val="28"/>
          <w:lang w:bidi="fa-IR"/>
        </w:rPr>
        <w:t>, J. (2006</w:t>
      </w:r>
      <w:r w:rsidRPr="00353657">
        <w:rPr>
          <w:rFonts w:ascii="Arial" w:hAnsi="Arial" w:cs="Arial"/>
          <w:i/>
          <w:iCs/>
          <w:color w:val="000000"/>
          <w:sz w:val="28"/>
          <w:szCs w:val="28"/>
          <w:lang w:bidi="fa-IR"/>
        </w:rPr>
        <w:t xml:space="preserve">). Assessing school citizenship education </w:t>
      </w:r>
      <w:proofErr w:type="spellStart"/>
      <w:proofErr w:type="gramStart"/>
      <w:r w:rsidRPr="00353657">
        <w:rPr>
          <w:rFonts w:ascii="Arial" w:hAnsi="Arial" w:cs="Arial"/>
          <w:i/>
          <w:iCs/>
          <w:color w:val="000000"/>
          <w:sz w:val="28"/>
          <w:szCs w:val="28"/>
          <w:lang w:bidi="fa-IR"/>
        </w:rPr>
        <w:t>climinate</w:t>
      </w:r>
      <w:proofErr w:type="spellEnd"/>
      <w:r w:rsidRPr="00353657">
        <w:rPr>
          <w:rFonts w:ascii="Arial" w:hAnsi="Arial" w:cs="Arial"/>
          <w:i/>
          <w:iCs/>
          <w:color w:val="000000"/>
          <w:sz w:val="28"/>
          <w:szCs w:val="28"/>
          <w:lang w:bidi="fa-IR"/>
        </w:rPr>
        <w:t xml:space="preserve"> </w:t>
      </w:r>
      <w:r w:rsidRPr="00353657">
        <w:rPr>
          <w:rFonts w:ascii="Arial" w:hAnsi="Arial" w:cs="Arial"/>
          <w:color w:val="000000"/>
          <w:sz w:val="28"/>
          <w:szCs w:val="28"/>
          <w:lang w:bidi="fa-IR"/>
        </w:rPr>
        <w:t>.</w:t>
      </w:r>
      <w:proofErr w:type="gramEnd"/>
      <w:r w:rsidRPr="00353657">
        <w:rPr>
          <w:rFonts w:ascii="Arial" w:hAnsi="Arial" w:cs="Arial"/>
          <w:color w:val="000000"/>
          <w:sz w:val="28"/>
          <w:szCs w:val="28"/>
          <w:lang w:bidi="fa-IR"/>
        </w:rPr>
        <w:t xml:space="preserve"> University of Maryland. CIRCLE WORKING PAPER 48. </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r w:rsidRPr="00353657">
        <w:rPr>
          <w:rFonts w:ascii="Arial" w:hAnsi="Arial" w:cs="Arial"/>
          <w:color w:val="000000"/>
          <w:sz w:val="28"/>
          <w:szCs w:val="28"/>
          <w:lang w:bidi="fa-IR"/>
        </w:rPr>
        <w:t>Ichilov</w:t>
      </w:r>
      <w:proofErr w:type="spellEnd"/>
      <w:r w:rsidRPr="00353657">
        <w:rPr>
          <w:rFonts w:ascii="Arial" w:hAnsi="Arial" w:cs="Arial"/>
          <w:color w:val="000000"/>
          <w:sz w:val="28"/>
          <w:szCs w:val="28"/>
          <w:lang w:bidi="fa-IR"/>
        </w:rPr>
        <w:t xml:space="preserve">, O (1990). </w:t>
      </w:r>
      <w:proofErr w:type="spellStart"/>
      <w:r w:rsidRPr="00353657">
        <w:rPr>
          <w:rFonts w:ascii="Arial" w:hAnsi="Arial" w:cs="Arial"/>
          <w:i/>
          <w:iCs/>
          <w:color w:val="000000"/>
          <w:sz w:val="28"/>
          <w:szCs w:val="28"/>
          <w:lang w:bidi="fa-IR"/>
        </w:rPr>
        <w:t>Dimentions</w:t>
      </w:r>
      <w:proofErr w:type="spellEnd"/>
      <w:r w:rsidRPr="00353657">
        <w:rPr>
          <w:rFonts w:ascii="Arial" w:hAnsi="Arial" w:cs="Arial"/>
          <w:i/>
          <w:iCs/>
          <w:color w:val="000000"/>
          <w:sz w:val="28"/>
          <w:szCs w:val="28"/>
          <w:lang w:bidi="fa-IR"/>
        </w:rPr>
        <w:t xml:space="preserve"> and role patterns of citizenship in democracy</w:t>
      </w:r>
      <w:r w:rsidRPr="00353657">
        <w:rPr>
          <w:rFonts w:ascii="Arial" w:hAnsi="Arial" w:cs="Arial"/>
          <w:color w:val="000000"/>
          <w:sz w:val="28"/>
          <w:szCs w:val="28"/>
          <w:lang w:bidi="fa-IR"/>
        </w:rPr>
        <w:t xml:space="preserve">. New </w:t>
      </w:r>
      <w:proofErr w:type="gramStart"/>
      <w:r w:rsidRPr="00353657">
        <w:rPr>
          <w:rFonts w:ascii="Arial" w:hAnsi="Arial" w:cs="Arial"/>
          <w:color w:val="000000"/>
          <w:sz w:val="28"/>
          <w:szCs w:val="28"/>
          <w:lang w:bidi="fa-IR"/>
        </w:rPr>
        <w:t>York .</w:t>
      </w:r>
      <w:proofErr w:type="gramEnd"/>
      <w:r w:rsidRPr="00353657">
        <w:rPr>
          <w:rFonts w:ascii="Arial" w:hAnsi="Arial" w:cs="Arial"/>
          <w:color w:val="000000"/>
          <w:sz w:val="28"/>
          <w:szCs w:val="28"/>
          <w:lang w:bidi="fa-IR"/>
        </w:rPr>
        <w:t xml:space="preserve"> Teachers college press: 11-24</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rtl/>
          <w:lang w:bidi="fa-IR"/>
        </w:rPr>
      </w:pPr>
      <w:proofErr w:type="spellStart"/>
      <w:r w:rsidRPr="00353657">
        <w:rPr>
          <w:rFonts w:ascii="Arial" w:hAnsi="Arial" w:cs="Arial"/>
          <w:color w:val="000000"/>
          <w:sz w:val="28"/>
          <w:szCs w:val="28"/>
          <w:lang w:bidi="fa-IR"/>
        </w:rPr>
        <w:lastRenderedPageBreak/>
        <w:t>Janoski</w:t>
      </w:r>
      <w:proofErr w:type="spellEnd"/>
      <w:r w:rsidRPr="00353657">
        <w:rPr>
          <w:rFonts w:ascii="Arial" w:hAnsi="Arial" w:cs="Arial"/>
          <w:color w:val="000000"/>
          <w:sz w:val="28"/>
          <w:szCs w:val="28"/>
          <w:lang w:bidi="fa-IR"/>
        </w:rPr>
        <w:t xml:space="preserve">. T, Gran B. (2002). </w:t>
      </w:r>
      <w:r w:rsidRPr="00353657">
        <w:rPr>
          <w:rFonts w:ascii="Arial" w:hAnsi="Arial" w:cs="Arial"/>
          <w:i/>
          <w:iCs/>
          <w:color w:val="000000"/>
          <w:sz w:val="28"/>
          <w:szCs w:val="28"/>
          <w:lang w:bidi="fa-IR"/>
        </w:rPr>
        <w:t>Political citizenship: foundations of rights, handbook of citizenship studies</w:t>
      </w:r>
      <w:r w:rsidRPr="00353657">
        <w:rPr>
          <w:rFonts w:ascii="Arial" w:hAnsi="Arial" w:cs="Arial"/>
          <w:color w:val="000000"/>
          <w:sz w:val="28"/>
          <w:szCs w:val="28"/>
          <w:lang w:bidi="fa-IR"/>
        </w:rPr>
        <w:t xml:space="preserve">, Sage publications, New </w:t>
      </w:r>
      <w:proofErr w:type="gramStart"/>
      <w:r w:rsidRPr="00353657">
        <w:rPr>
          <w:rFonts w:ascii="Arial" w:hAnsi="Arial" w:cs="Arial"/>
          <w:color w:val="000000"/>
          <w:sz w:val="28"/>
          <w:szCs w:val="28"/>
          <w:lang w:bidi="fa-IR"/>
        </w:rPr>
        <w:t>Delhi ,13</w:t>
      </w:r>
      <w:proofErr w:type="gramEnd"/>
      <w:r w:rsidRPr="00353657">
        <w:rPr>
          <w:rFonts w:ascii="Arial" w:hAnsi="Arial" w:cs="Arial"/>
          <w:color w:val="000000"/>
          <w:sz w:val="28"/>
          <w:szCs w:val="28"/>
          <w:lang w:bidi="fa-IR"/>
        </w:rPr>
        <w:t>-53.</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r w:rsidRPr="00353657">
        <w:rPr>
          <w:rFonts w:ascii="Arial" w:hAnsi="Arial" w:cs="Arial"/>
          <w:color w:val="000000"/>
          <w:sz w:val="28"/>
          <w:szCs w:val="28"/>
          <w:lang w:bidi="fa-IR"/>
        </w:rPr>
        <w:t>Keer</w:t>
      </w:r>
      <w:proofErr w:type="spellEnd"/>
      <w:r w:rsidRPr="00353657">
        <w:rPr>
          <w:rFonts w:ascii="Arial" w:hAnsi="Arial" w:cs="Arial"/>
          <w:color w:val="000000"/>
          <w:sz w:val="28"/>
          <w:szCs w:val="28"/>
          <w:lang w:bidi="fa-IR"/>
        </w:rPr>
        <w:t xml:space="preserve">, D. (1999). </w:t>
      </w:r>
      <w:r w:rsidRPr="00353657">
        <w:rPr>
          <w:rFonts w:ascii="Arial" w:hAnsi="Arial" w:cs="Arial"/>
          <w:i/>
          <w:iCs/>
          <w:color w:val="000000"/>
          <w:sz w:val="28"/>
          <w:szCs w:val="28"/>
          <w:lang w:bidi="fa-IR"/>
        </w:rPr>
        <w:t>Citizenship Education: An international comparison</w:t>
      </w:r>
      <w:r w:rsidRPr="00353657">
        <w:rPr>
          <w:rFonts w:ascii="Arial" w:hAnsi="Arial" w:cs="Arial"/>
          <w:color w:val="000000"/>
          <w:sz w:val="28"/>
          <w:szCs w:val="28"/>
          <w:lang w:bidi="fa-IR"/>
        </w:rPr>
        <w:t xml:space="preserve">. Available at: </w:t>
      </w:r>
      <w:hyperlink r:id="rId11" w:history="1">
        <w:r w:rsidRPr="00353657">
          <w:rPr>
            <w:rFonts w:ascii="Arial" w:hAnsi="Arial" w:cs="Arial"/>
            <w:color w:val="000000"/>
            <w:sz w:val="28"/>
            <w:szCs w:val="28"/>
            <w:lang w:bidi="fa-IR"/>
          </w:rPr>
          <w:t>www.inca.org</w:t>
        </w:r>
      </w:hyperlink>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r w:rsidRPr="00353657">
        <w:rPr>
          <w:rFonts w:ascii="Arial" w:hAnsi="Arial" w:cs="Arial"/>
          <w:color w:val="000000"/>
          <w:sz w:val="28"/>
          <w:szCs w:val="28"/>
          <w:lang w:bidi="fa-IR"/>
        </w:rPr>
        <w:t xml:space="preserve">Kennedy, K.J (2008). </w:t>
      </w:r>
      <w:r w:rsidRPr="00353657">
        <w:rPr>
          <w:rFonts w:ascii="Arial" w:hAnsi="Arial" w:cs="Arial"/>
          <w:i/>
          <w:iCs/>
          <w:color w:val="000000"/>
          <w:sz w:val="28"/>
          <w:szCs w:val="28"/>
          <w:lang w:bidi="fa-IR"/>
        </w:rPr>
        <w:t xml:space="preserve">The citizenship curriculum: ideology, content and </w:t>
      </w:r>
      <w:proofErr w:type="spellStart"/>
      <w:r w:rsidRPr="00353657">
        <w:rPr>
          <w:rFonts w:ascii="Arial" w:hAnsi="Arial" w:cs="Arial"/>
          <w:i/>
          <w:iCs/>
          <w:color w:val="000000"/>
          <w:sz w:val="28"/>
          <w:szCs w:val="28"/>
          <w:lang w:bidi="fa-IR"/>
        </w:rPr>
        <w:t>organization</w:t>
      </w:r>
      <w:r w:rsidRPr="00353657">
        <w:rPr>
          <w:rFonts w:ascii="Arial" w:hAnsi="Arial" w:cs="Arial"/>
          <w:color w:val="000000"/>
          <w:sz w:val="28"/>
          <w:szCs w:val="28"/>
          <w:lang w:bidi="fa-IR"/>
        </w:rPr>
        <w:t>.The</w:t>
      </w:r>
      <w:proofErr w:type="spellEnd"/>
      <w:r w:rsidRPr="00353657">
        <w:rPr>
          <w:rFonts w:ascii="Arial" w:hAnsi="Arial" w:cs="Arial"/>
          <w:color w:val="000000"/>
          <w:sz w:val="28"/>
          <w:szCs w:val="28"/>
          <w:lang w:bidi="fa-IR"/>
        </w:rPr>
        <w:t xml:space="preserve"> sage handbook of Education for Citizenship and Democracy. Los Angeles: SAGE</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r w:rsidRPr="00353657">
        <w:rPr>
          <w:rFonts w:ascii="Arial" w:hAnsi="Arial" w:cs="Arial"/>
          <w:color w:val="000000"/>
          <w:sz w:val="28"/>
          <w:szCs w:val="28"/>
          <w:lang w:bidi="fa-IR"/>
        </w:rPr>
        <w:t>Kymlicka</w:t>
      </w:r>
      <w:proofErr w:type="spellEnd"/>
      <w:r w:rsidRPr="00353657">
        <w:rPr>
          <w:rFonts w:ascii="Arial" w:hAnsi="Arial" w:cs="Arial"/>
          <w:color w:val="000000"/>
          <w:sz w:val="28"/>
          <w:szCs w:val="28"/>
          <w:lang w:bidi="fa-IR"/>
        </w:rPr>
        <w:t xml:space="preserve">, W (1999). </w:t>
      </w:r>
      <w:r w:rsidRPr="00353657">
        <w:rPr>
          <w:rFonts w:ascii="Arial" w:hAnsi="Arial" w:cs="Arial"/>
          <w:i/>
          <w:iCs/>
          <w:color w:val="000000"/>
          <w:sz w:val="28"/>
          <w:szCs w:val="28"/>
          <w:lang w:bidi="fa-IR"/>
        </w:rPr>
        <w:t>Education for citizenship. Education in morality</w:t>
      </w:r>
      <w:r w:rsidRPr="00353657">
        <w:rPr>
          <w:rFonts w:ascii="Arial" w:hAnsi="Arial" w:cs="Arial"/>
          <w:color w:val="000000"/>
          <w:sz w:val="28"/>
          <w:szCs w:val="28"/>
          <w:lang w:bidi="fa-IR"/>
        </w:rPr>
        <w:t>. T.H. mc Laughlin. London. Routledge. Pp 79-102</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rtl/>
          <w:lang w:bidi="fa-IR"/>
        </w:rPr>
      </w:pPr>
      <w:r w:rsidRPr="00353657">
        <w:rPr>
          <w:rFonts w:ascii="Arial" w:hAnsi="Arial" w:cs="Arial"/>
          <w:color w:val="000000"/>
          <w:sz w:val="28"/>
          <w:szCs w:val="28"/>
          <w:lang w:bidi="fa-IR"/>
        </w:rPr>
        <w:t xml:space="preserve">Lee, W, O. (1999). </w:t>
      </w:r>
      <w:r w:rsidRPr="00353657">
        <w:rPr>
          <w:rFonts w:ascii="Arial" w:hAnsi="Arial" w:cs="Arial"/>
          <w:i/>
          <w:iCs/>
          <w:color w:val="000000"/>
          <w:sz w:val="28"/>
          <w:szCs w:val="28"/>
          <w:lang w:bidi="fa-IR"/>
        </w:rPr>
        <w:t xml:space="preserve">Qualities of Citizenship for the </w:t>
      </w:r>
      <w:proofErr w:type="gramStart"/>
      <w:r w:rsidRPr="00353657">
        <w:rPr>
          <w:rFonts w:ascii="Arial" w:hAnsi="Arial" w:cs="Arial"/>
          <w:i/>
          <w:iCs/>
          <w:color w:val="000000"/>
          <w:sz w:val="28"/>
          <w:szCs w:val="28"/>
          <w:lang w:bidi="fa-IR"/>
        </w:rPr>
        <w:t>New</w:t>
      </w:r>
      <w:proofErr w:type="gramEnd"/>
      <w:r w:rsidRPr="00353657">
        <w:rPr>
          <w:rFonts w:ascii="Arial" w:hAnsi="Arial" w:cs="Arial"/>
          <w:i/>
          <w:iCs/>
          <w:color w:val="000000"/>
          <w:sz w:val="28"/>
          <w:szCs w:val="28"/>
          <w:lang w:bidi="fa-IR"/>
        </w:rPr>
        <w:t xml:space="preserve"> century: Perception of Asian Educational Leaders. Paper Presented at the Fifth UNESCOACEID International Conference on Reforming Learning, Curriculum and Pedagogy</w:t>
      </w:r>
      <w:r w:rsidRPr="00353657">
        <w:rPr>
          <w:rFonts w:ascii="Arial" w:hAnsi="Arial" w:cs="Arial"/>
          <w:color w:val="000000"/>
          <w:sz w:val="28"/>
          <w:szCs w:val="28"/>
          <w:lang w:bidi="fa-IR"/>
        </w:rPr>
        <w:t>. Bangkok, Thailand 13-16 DC.</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r w:rsidRPr="00353657">
        <w:rPr>
          <w:rFonts w:ascii="Arial" w:hAnsi="Arial" w:cs="Arial"/>
          <w:color w:val="000000"/>
          <w:sz w:val="28"/>
          <w:szCs w:val="28"/>
          <w:lang w:bidi="fa-IR"/>
        </w:rPr>
        <w:t>Malone</w:t>
      </w:r>
      <w:proofErr w:type="gramStart"/>
      <w:r w:rsidRPr="00353657">
        <w:rPr>
          <w:rFonts w:ascii="Arial" w:hAnsi="Arial" w:cs="Arial"/>
          <w:color w:val="000000"/>
          <w:sz w:val="28"/>
          <w:szCs w:val="28"/>
          <w:lang w:bidi="fa-IR"/>
        </w:rPr>
        <w:t>,H.J</w:t>
      </w:r>
      <w:proofErr w:type="spellEnd"/>
      <w:proofErr w:type="gramEnd"/>
      <w:r w:rsidRPr="00353657">
        <w:rPr>
          <w:rFonts w:ascii="Arial" w:hAnsi="Arial" w:cs="Arial"/>
          <w:color w:val="000000"/>
          <w:sz w:val="28"/>
          <w:szCs w:val="28"/>
          <w:lang w:bidi="fa-IR"/>
        </w:rPr>
        <w:t xml:space="preserve">. (2008). </w:t>
      </w:r>
      <w:r w:rsidRPr="00353657">
        <w:rPr>
          <w:rFonts w:ascii="Arial" w:hAnsi="Arial" w:cs="Arial"/>
          <w:i/>
          <w:iCs/>
          <w:color w:val="000000"/>
          <w:sz w:val="28"/>
          <w:szCs w:val="28"/>
          <w:lang w:bidi="fa-IR"/>
        </w:rPr>
        <w:t xml:space="preserve">Civic Education in Americans Public </w:t>
      </w:r>
      <w:proofErr w:type="gramStart"/>
      <w:r w:rsidRPr="00353657">
        <w:rPr>
          <w:rFonts w:ascii="Arial" w:hAnsi="Arial" w:cs="Arial"/>
          <w:i/>
          <w:iCs/>
          <w:color w:val="000000"/>
          <w:sz w:val="28"/>
          <w:szCs w:val="28"/>
          <w:lang w:bidi="fa-IR"/>
        </w:rPr>
        <w:t>Schools :</w:t>
      </w:r>
      <w:proofErr w:type="gramEnd"/>
      <w:r w:rsidRPr="00353657">
        <w:rPr>
          <w:rFonts w:ascii="Arial" w:hAnsi="Arial" w:cs="Arial"/>
          <w:i/>
          <w:iCs/>
          <w:color w:val="000000"/>
          <w:sz w:val="28"/>
          <w:szCs w:val="28"/>
          <w:lang w:bidi="fa-IR"/>
        </w:rPr>
        <w:t xml:space="preserve"> Developing service and politically-oriented Youth. Phi Kappa Phi forum: summer 2008</w:t>
      </w:r>
      <w:r w:rsidRPr="00353657">
        <w:rPr>
          <w:rFonts w:ascii="Arial" w:hAnsi="Arial" w:cs="Arial"/>
          <w:color w:val="000000"/>
          <w:sz w:val="28"/>
          <w:szCs w:val="28"/>
          <w:lang w:bidi="fa-IR"/>
        </w:rPr>
        <w:t xml:space="preserve">. Academic research library. Available at: </w:t>
      </w:r>
      <w:hyperlink r:id="rId12" w:history="1">
        <w:r w:rsidRPr="00353657">
          <w:rPr>
            <w:rFonts w:ascii="Arial" w:hAnsi="Arial" w:cs="Arial"/>
            <w:color w:val="000000"/>
            <w:sz w:val="28"/>
            <w:szCs w:val="28"/>
            <w:lang w:bidi="fa-IR"/>
          </w:rPr>
          <w:t>www.findarticles.com/p/articles</w:t>
        </w:r>
      </w:hyperlink>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rtl/>
          <w:lang w:bidi="fa-IR"/>
        </w:rPr>
      </w:pPr>
      <w:r w:rsidRPr="00353657">
        <w:rPr>
          <w:rFonts w:ascii="Arial" w:hAnsi="Arial" w:cs="Arial"/>
          <w:color w:val="000000"/>
          <w:sz w:val="28"/>
          <w:szCs w:val="28"/>
          <w:lang w:bidi="fa-IR"/>
        </w:rPr>
        <w:t>Middleton, J. (2003</w:t>
      </w:r>
      <w:proofErr w:type="gramStart"/>
      <w:r w:rsidRPr="00353657">
        <w:rPr>
          <w:rFonts w:ascii="Arial" w:hAnsi="Arial" w:cs="Arial"/>
          <w:color w:val="000000"/>
          <w:sz w:val="28"/>
          <w:szCs w:val="28"/>
          <w:lang w:bidi="fa-IR"/>
        </w:rPr>
        <w:t>) .</w:t>
      </w:r>
      <w:proofErr w:type="gramEnd"/>
      <w:r w:rsidRPr="00353657">
        <w:rPr>
          <w:rFonts w:ascii="Arial" w:hAnsi="Arial" w:cs="Arial"/>
          <w:color w:val="000000"/>
          <w:sz w:val="28"/>
          <w:szCs w:val="28"/>
          <w:lang w:bidi="fa-IR"/>
        </w:rPr>
        <w:t xml:space="preserve"> </w:t>
      </w:r>
      <w:r w:rsidRPr="00353657">
        <w:rPr>
          <w:rFonts w:ascii="Arial" w:hAnsi="Arial" w:cs="Arial"/>
          <w:i/>
          <w:iCs/>
          <w:color w:val="000000"/>
          <w:sz w:val="28"/>
          <w:szCs w:val="28"/>
          <w:lang w:bidi="fa-IR"/>
        </w:rPr>
        <w:t xml:space="preserve">Citizenship toolkit Provides much needed </w:t>
      </w:r>
      <w:proofErr w:type="spellStart"/>
      <w:r w:rsidRPr="00353657">
        <w:rPr>
          <w:rFonts w:ascii="Arial" w:hAnsi="Arial" w:cs="Arial"/>
          <w:i/>
          <w:iCs/>
          <w:color w:val="000000"/>
          <w:sz w:val="28"/>
          <w:szCs w:val="28"/>
          <w:lang w:bidi="fa-IR"/>
        </w:rPr>
        <w:t>support</w:t>
      </w:r>
      <w:proofErr w:type="gramStart"/>
      <w:r w:rsidRPr="00353657">
        <w:rPr>
          <w:rFonts w:ascii="Arial" w:hAnsi="Arial" w:cs="Arial"/>
          <w:color w:val="000000"/>
          <w:sz w:val="28"/>
          <w:szCs w:val="28"/>
          <w:lang w:bidi="fa-IR"/>
        </w:rPr>
        <w:t>,URL</w:t>
      </w:r>
      <w:proofErr w:type="spellEnd"/>
      <w:proofErr w:type="gramEnd"/>
      <w:r w:rsidRPr="00353657">
        <w:rPr>
          <w:rFonts w:ascii="Arial" w:hAnsi="Arial" w:cs="Arial"/>
          <w:color w:val="000000"/>
          <w:sz w:val="28"/>
          <w:szCs w:val="28"/>
          <w:lang w:bidi="fa-IR"/>
        </w:rPr>
        <w:t xml:space="preserve">: http. www.Enrich UK. Net news/ article/ </w:t>
      </w:r>
      <w:proofErr w:type="gramStart"/>
      <w:r w:rsidRPr="00353657">
        <w:rPr>
          <w:rFonts w:ascii="Arial" w:hAnsi="Arial" w:cs="Arial"/>
          <w:color w:val="000000"/>
          <w:sz w:val="28"/>
          <w:szCs w:val="28"/>
          <w:lang w:bidi="fa-IR"/>
        </w:rPr>
        <w:t>30 .</w:t>
      </w:r>
      <w:proofErr w:type="gramEnd"/>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r w:rsidRPr="00353657">
        <w:rPr>
          <w:rFonts w:ascii="Arial" w:hAnsi="Arial" w:cs="Arial"/>
          <w:color w:val="000000"/>
          <w:sz w:val="28"/>
          <w:szCs w:val="28"/>
          <w:lang w:bidi="fa-IR"/>
        </w:rPr>
        <w:t xml:space="preserve">Osler, </w:t>
      </w:r>
      <w:proofErr w:type="spellStart"/>
      <w:r w:rsidRPr="00353657">
        <w:rPr>
          <w:rFonts w:ascii="Arial" w:hAnsi="Arial" w:cs="Arial"/>
          <w:color w:val="000000"/>
          <w:sz w:val="28"/>
          <w:szCs w:val="28"/>
          <w:lang w:bidi="fa-IR"/>
        </w:rPr>
        <w:t>A.and</w:t>
      </w:r>
      <w:proofErr w:type="spellEnd"/>
      <w:r w:rsidRPr="00353657">
        <w:rPr>
          <w:rFonts w:ascii="Arial" w:hAnsi="Arial" w:cs="Arial"/>
          <w:color w:val="000000"/>
          <w:sz w:val="28"/>
          <w:szCs w:val="28"/>
          <w:lang w:bidi="fa-IR"/>
        </w:rPr>
        <w:t xml:space="preserve"> </w:t>
      </w:r>
      <w:proofErr w:type="spellStart"/>
      <w:r w:rsidRPr="00353657">
        <w:rPr>
          <w:rFonts w:ascii="Arial" w:hAnsi="Arial" w:cs="Arial"/>
          <w:color w:val="000000"/>
          <w:sz w:val="28"/>
          <w:szCs w:val="28"/>
          <w:lang w:bidi="fa-IR"/>
        </w:rPr>
        <w:t>Sturkey</w:t>
      </w:r>
      <w:proofErr w:type="spellEnd"/>
      <w:r w:rsidRPr="00353657">
        <w:rPr>
          <w:rFonts w:ascii="Arial" w:hAnsi="Arial" w:cs="Arial"/>
          <w:color w:val="000000"/>
          <w:sz w:val="28"/>
          <w:szCs w:val="28"/>
          <w:lang w:bidi="fa-IR"/>
        </w:rPr>
        <w:t>, H (2005).</w:t>
      </w:r>
      <w:r w:rsidRPr="00353657">
        <w:rPr>
          <w:rFonts w:ascii="Arial" w:hAnsi="Arial" w:cs="Arial"/>
          <w:i/>
          <w:iCs/>
          <w:color w:val="000000"/>
          <w:sz w:val="28"/>
          <w:szCs w:val="28"/>
          <w:lang w:bidi="fa-IR"/>
        </w:rPr>
        <w:t>changing citizenship: Democracy and inclusion in educat</w:t>
      </w:r>
      <w:r w:rsidRPr="00353657">
        <w:rPr>
          <w:rFonts w:ascii="Arial" w:hAnsi="Arial" w:cs="Arial"/>
          <w:color w:val="000000"/>
          <w:sz w:val="28"/>
          <w:szCs w:val="28"/>
          <w:lang w:bidi="fa-IR"/>
        </w:rPr>
        <w:t>ion. Maid head: Open University press</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rtl/>
          <w:lang w:bidi="fa-IR"/>
        </w:rPr>
      </w:pPr>
      <w:r w:rsidRPr="00353657">
        <w:rPr>
          <w:rFonts w:ascii="Arial" w:hAnsi="Arial" w:cs="Arial"/>
          <w:color w:val="000000"/>
          <w:sz w:val="28"/>
          <w:szCs w:val="28"/>
          <w:lang w:bidi="fa-IR"/>
        </w:rPr>
        <w:t xml:space="preserve">Otsu, Kazuko (2001). Civic Education in Transition: The Case of </w:t>
      </w:r>
      <w:proofErr w:type="spellStart"/>
      <w:r w:rsidRPr="00353657">
        <w:rPr>
          <w:rFonts w:ascii="Arial" w:hAnsi="Arial" w:cs="Arial"/>
          <w:color w:val="000000"/>
          <w:sz w:val="28"/>
          <w:szCs w:val="28"/>
          <w:lang w:bidi="fa-IR"/>
        </w:rPr>
        <w:t>Japan.</w:t>
      </w:r>
      <w:r w:rsidRPr="00353657">
        <w:rPr>
          <w:rFonts w:ascii="Arial" w:hAnsi="Arial" w:cs="Arial"/>
          <w:i/>
          <w:iCs/>
          <w:color w:val="000000"/>
          <w:sz w:val="28"/>
          <w:szCs w:val="28"/>
          <w:lang w:bidi="fa-IR"/>
        </w:rPr>
        <w:t>International</w:t>
      </w:r>
      <w:proofErr w:type="spellEnd"/>
      <w:r w:rsidRPr="00353657">
        <w:rPr>
          <w:rFonts w:ascii="Arial" w:hAnsi="Arial" w:cs="Arial"/>
          <w:i/>
          <w:iCs/>
          <w:color w:val="000000"/>
          <w:sz w:val="28"/>
          <w:szCs w:val="28"/>
          <w:lang w:bidi="fa-IR"/>
        </w:rPr>
        <w:t xml:space="preserve"> Journal of Educational Research</w:t>
      </w:r>
      <w:r w:rsidRPr="00353657">
        <w:rPr>
          <w:rFonts w:ascii="Arial" w:hAnsi="Arial" w:cs="Arial"/>
          <w:color w:val="000000"/>
          <w:sz w:val="28"/>
          <w:szCs w:val="28"/>
          <w:lang w:bidi="fa-IR"/>
        </w:rPr>
        <w:t>. Vol.35, No.1.</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r w:rsidRPr="00353657">
        <w:rPr>
          <w:rFonts w:ascii="Arial" w:hAnsi="Arial" w:cs="Arial"/>
          <w:color w:val="000000"/>
          <w:sz w:val="28"/>
          <w:szCs w:val="28"/>
          <w:lang w:bidi="fa-IR"/>
        </w:rPr>
        <w:t xml:space="preserve">Prior, W. (2001). </w:t>
      </w:r>
      <w:r w:rsidRPr="00353657">
        <w:rPr>
          <w:rFonts w:ascii="Arial" w:hAnsi="Arial" w:cs="Arial"/>
          <w:i/>
          <w:iCs/>
          <w:color w:val="000000"/>
          <w:sz w:val="28"/>
          <w:szCs w:val="28"/>
          <w:lang w:bidi="fa-IR"/>
        </w:rPr>
        <w:t xml:space="preserve">Citizenship education: Australia </w:t>
      </w:r>
      <w:proofErr w:type="spellStart"/>
      <w:r w:rsidRPr="00353657">
        <w:rPr>
          <w:rFonts w:ascii="Arial" w:hAnsi="Arial" w:cs="Arial"/>
          <w:i/>
          <w:iCs/>
          <w:color w:val="000000"/>
          <w:sz w:val="28"/>
          <w:szCs w:val="28"/>
          <w:lang w:bidi="fa-IR"/>
        </w:rPr>
        <w:t>experiences.SLO</w:t>
      </w:r>
      <w:proofErr w:type="spellEnd"/>
      <w:r w:rsidRPr="00353657">
        <w:rPr>
          <w:rFonts w:ascii="Arial" w:hAnsi="Arial" w:cs="Arial"/>
          <w:i/>
          <w:iCs/>
          <w:color w:val="000000"/>
          <w:sz w:val="28"/>
          <w:szCs w:val="28"/>
          <w:lang w:bidi="fa-IR"/>
        </w:rPr>
        <w:t>. Netherland Quigley, C.N (2000) global Trends in Civic education. A speech given at the Seminar for the Needs for New Indonesian Civic education. Available at</w:t>
      </w:r>
      <w:proofErr w:type="gramStart"/>
      <w:r w:rsidRPr="00353657">
        <w:rPr>
          <w:rFonts w:ascii="Arial" w:hAnsi="Arial" w:cs="Arial"/>
          <w:i/>
          <w:iCs/>
          <w:color w:val="000000"/>
          <w:sz w:val="28"/>
          <w:szCs w:val="28"/>
          <w:lang w:bidi="fa-IR"/>
        </w:rPr>
        <w:t>:</w:t>
      </w:r>
      <w:proofErr w:type="gramEnd"/>
      <w:r w:rsidRPr="00353657">
        <w:rPr>
          <w:rFonts w:ascii="Arial" w:hAnsi="Arial" w:cs="Arial"/>
          <w:sz w:val="28"/>
          <w:szCs w:val="28"/>
        </w:rPr>
        <w:fldChar w:fldCharType="begin"/>
      </w:r>
      <w:r w:rsidRPr="00353657">
        <w:rPr>
          <w:rFonts w:ascii="Arial" w:hAnsi="Arial" w:cs="Arial"/>
          <w:sz w:val="28"/>
          <w:szCs w:val="28"/>
        </w:rPr>
        <w:instrText xml:space="preserve"> HYPERLINK "http://www.Civic" </w:instrText>
      </w:r>
      <w:r w:rsidRPr="00353657">
        <w:rPr>
          <w:rFonts w:ascii="Arial" w:hAnsi="Arial" w:cs="Arial"/>
          <w:sz w:val="28"/>
          <w:szCs w:val="28"/>
        </w:rPr>
        <w:fldChar w:fldCharType="separate"/>
      </w:r>
      <w:r w:rsidRPr="00353657">
        <w:rPr>
          <w:rFonts w:ascii="Arial" w:hAnsi="Arial" w:cs="Arial"/>
          <w:color w:val="000000"/>
          <w:sz w:val="28"/>
          <w:szCs w:val="28"/>
          <w:lang w:bidi="fa-IR"/>
        </w:rPr>
        <w:t>www.Civic</w:t>
      </w:r>
      <w:r w:rsidRPr="00353657">
        <w:rPr>
          <w:rFonts w:ascii="Arial" w:hAnsi="Arial" w:cs="Arial"/>
          <w:color w:val="000000"/>
          <w:sz w:val="28"/>
          <w:szCs w:val="28"/>
          <w:lang w:bidi="fa-IR"/>
        </w:rPr>
        <w:fldChar w:fldCharType="end"/>
      </w:r>
      <w:r w:rsidRPr="00353657">
        <w:rPr>
          <w:rFonts w:ascii="Arial" w:hAnsi="Arial" w:cs="Arial"/>
          <w:color w:val="000000"/>
          <w:sz w:val="28"/>
          <w:szCs w:val="28"/>
          <w:lang w:bidi="fa-IR"/>
        </w:rPr>
        <w:t xml:space="preserve">.ed.org </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r w:rsidRPr="00353657">
        <w:rPr>
          <w:rFonts w:ascii="Arial" w:hAnsi="Arial" w:cs="Arial"/>
          <w:color w:val="000000"/>
          <w:sz w:val="28"/>
          <w:szCs w:val="28"/>
          <w:lang w:bidi="fa-IR"/>
        </w:rPr>
        <w:t>Prior</w:t>
      </w:r>
      <w:proofErr w:type="gramStart"/>
      <w:r w:rsidRPr="00353657">
        <w:rPr>
          <w:rFonts w:ascii="Arial" w:hAnsi="Arial" w:cs="Arial"/>
          <w:color w:val="000000"/>
          <w:sz w:val="28"/>
          <w:szCs w:val="28"/>
          <w:lang w:bidi="fa-IR"/>
        </w:rPr>
        <w:t>,w</w:t>
      </w:r>
      <w:proofErr w:type="spellEnd"/>
      <w:proofErr w:type="gramEnd"/>
      <w:r w:rsidRPr="00353657">
        <w:rPr>
          <w:rFonts w:ascii="Arial" w:hAnsi="Arial" w:cs="Arial"/>
          <w:color w:val="000000"/>
          <w:sz w:val="28"/>
          <w:szCs w:val="28"/>
          <w:rtl/>
          <w:lang w:bidi="fa-IR"/>
        </w:rPr>
        <w:t>.</w:t>
      </w:r>
      <w:r w:rsidRPr="00353657">
        <w:rPr>
          <w:rFonts w:ascii="Arial" w:hAnsi="Arial" w:cs="Arial"/>
          <w:color w:val="000000"/>
          <w:sz w:val="28"/>
          <w:szCs w:val="28"/>
          <w:lang w:bidi="fa-IR"/>
        </w:rPr>
        <w:t xml:space="preserve"> (2006). </w:t>
      </w:r>
      <w:proofErr w:type="gramStart"/>
      <w:r w:rsidRPr="00353657">
        <w:rPr>
          <w:rFonts w:ascii="Arial" w:hAnsi="Arial" w:cs="Arial"/>
          <w:i/>
          <w:iCs/>
          <w:color w:val="000000"/>
          <w:sz w:val="28"/>
          <w:szCs w:val="28"/>
          <w:lang w:bidi="fa-IR"/>
        </w:rPr>
        <w:t>civics</w:t>
      </w:r>
      <w:proofErr w:type="gramEnd"/>
      <w:r w:rsidRPr="00353657">
        <w:rPr>
          <w:rFonts w:ascii="Arial" w:hAnsi="Arial" w:cs="Arial"/>
          <w:i/>
          <w:iCs/>
          <w:color w:val="000000"/>
          <w:sz w:val="28"/>
          <w:szCs w:val="28"/>
          <w:lang w:bidi="fa-IR"/>
        </w:rPr>
        <w:t xml:space="preserve"> and citizenship education</w:t>
      </w:r>
      <w:r w:rsidRPr="00353657">
        <w:rPr>
          <w:rFonts w:ascii="Arial" w:hAnsi="Arial" w:cs="Arial"/>
          <w:color w:val="000000"/>
          <w:sz w:val="28"/>
          <w:szCs w:val="28"/>
          <w:lang w:bidi="fa-IR"/>
        </w:rPr>
        <w:t xml:space="preserve"> ,www. Curriculum.Edu.au/</w:t>
      </w:r>
      <w:proofErr w:type="spellStart"/>
      <w:r w:rsidRPr="00353657">
        <w:rPr>
          <w:rFonts w:ascii="Arial" w:hAnsi="Arial" w:cs="Arial"/>
          <w:color w:val="000000"/>
          <w:sz w:val="28"/>
          <w:szCs w:val="28"/>
          <w:lang w:bidi="fa-IR"/>
        </w:rPr>
        <w:t>cce</w:t>
      </w:r>
      <w:proofErr w:type="spellEnd"/>
      <w:r w:rsidRPr="00353657">
        <w:rPr>
          <w:rFonts w:ascii="Arial" w:hAnsi="Arial" w:cs="Arial"/>
          <w:color w:val="000000"/>
          <w:sz w:val="28"/>
          <w:szCs w:val="28"/>
          <w:lang w:bidi="fa-IR"/>
        </w:rPr>
        <w:t>/.</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rtl/>
          <w:lang w:bidi="fa-IR"/>
        </w:rPr>
      </w:pPr>
      <w:r w:rsidRPr="00353657">
        <w:rPr>
          <w:rFonts w:ascii="Arial" w:hAnsi="Arial" w:cs="Arial"/>
          <w:color w:val="000000"/>
          <w:sz w:val="28"/>
          <w:szCs w:val="28"/>
          <w:lang w:bidi="fa-IR"/>
        </w:rPr>
        <w:t xml:space="preserve">Roche, M. (2002). </w:t>
      </w:r>
      <w:r w:rsidRPr="00353657">
        <w:rPr>
          <w:rFonts w:ascii="Arial" w:hAnsi="Arial" w:cs="Arial"/>
          <w:i/>
          <w:iCs/>
          <w:color w:val="000000"/>
          <w:sz w:val="28"/>
          <w:szCs w:val="28"/>
          <w:lang w:bidi="fa-IR"/>
        </w:rPr>
        <w:t>Social citizenship: Grounds of social change handbook of citizenship studies</w:t>
      </w:r>
      <w:r w:rsidRPr="00353657">
        <w:rPr>
          <w:rFonts w:ascii="Arial" w:hAnsi="Arial" w:cs="Arial"/>
          <w:color w:val="000000"/>
          <w:sz w:val="28"/>
          <w:szCs w:val="28"/>
          <w:lang w:bidi="fa-IR"/>
        </w:rPr>
        <w:t>, Sage publications, New Delhi, 69-86.</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r w:rsidRPr="00353657">
        <w:rPr>
          <w:rFonts w:ascii="Arial" w:hAnsi="Arial" w:cs="Arial"/>
          <w:color w:val="000000"/>
          <w:sz w:val="28"/>
          <w:szCs w:val="28"/>
          <w:lang w:bidi="fa-IR"/>
        </w:rPr>
        <w:t>Schugurensky</w:t>
      </w:r>
      <w:proofErr w:type="spellEnd"/>
      <w:r w:rsidRPr="00353657">
        <w:rPr>
          <w:rFonts w:ascii="Arial" w:hAnsi="Arial" w:cs="Arial"/>
          <w:color w:val="000000"/>
          <w:sz w:val="28"/>
          <w:szCs w:val="28"/>
          <w:lang w:bidi="fa-IR"/>
        </w:rPr>
        <w:t xml:space="preserve">, D (2005). </w:t>
      </w:r>
      <w:r w:rsidRPr="00353657">
        <w:rPr>
          <w:rFonts w:ascii="Arial" w:hAnsi="Arial" w:cs="Arial"/>
          <w:i/>
          <w:iCs/>
          <w:color w:val="000000"/>
          <w:sz w:val="28"/>
          <w:szCs w:val="28"/>
          <w:lang w:bidi="fa-IR"/>
        </w:rPr>
        <w:t>Citizenship and citizenship education</w:t>
      </w:r>
      <w:r w:rsidRPr="00353657">
        <w:rPr>
          <w:rFonts w:ascii="Arial" w:hAnsi="Arial" w:cs="Arial"/>
          <w:color w:val="000000"/>
          <w:sz w:val="28"/>
          <w:szCs w:val="28"/>
          <w:lang w:bidi="fa-IR"/>
        </w:rPr>
        <w:t>: Canada in an international context</w:t>
      </w:r>
    </w:p>
    <w:p w:rsidR="00F62117" w:rsidRPr="00353657" w:rsidRDefault="00F62117" w:rsidP="00F62117">
      <w:pPr>
        <w:autoSpaceDE w:val="0"/>
        <w:autoSpaceDN w:val="0"/>
        <w:bidi/>
        <w:adjustRightInd w:val="0"/>
        <w:spacing w:line="288" w:lineRule="auto"/>
        <w:jc w:val="both"/>
        <w:rPr>
          <w:rFonts w:ascii="Arial" w:hAnsi="Arial" w:cs="Arial"/>
          <w:sz w:val="28"/>
          <w:szCs w:val="28"/>
          <w:rtl/>
          <w:lang w:bidi="fa-IR"/>
        </w:rPr>
      </w:pPr>
      <w:proofErr w:type="spellStart"/>
      <w:r w:rsidRPr="00353657">
        <w:rPr>
          <w:rFonts w:ascii="Arial" w:hAnsi="Arial" w:cs="Arial"/>
          <w:color w:val="000000"/>
          <w:sz w:val="28"/>
          <w:szCs w:val="28"/>
          <w:lang w:bidi="fa-IR"/>
        </w:rPr>
        <w:lastRenderedPageBreak/>
        <w:t>Schugurnsky</w:t>
      </w:r>
      <w:proofErr w:type="spellEnd"/>
      <w:r w:rsidRPr="00353657">
        <w:rPr>
          <w:rFonts w:ascii="Arial" w:hAnsi="Arial" w:cs="Arial"/>
          <w:color w:val="000000"/>
          <w:sz w:val="28"/>
          <w:szCs w:val="28"/>
          <w:lang w:bidi="fa-IR"/>
        </w:rPr>
        <w:t xml:space="preserve">, D., &amp; </w:t>
      </w:r>
      <w:proofErr w:type="spellStart"/>
      <w:r w:rsidRPr="00353657">
        <w:rPr>
          <w:rFonts w:ascii="Arial" w:hAnsi="Arial" w:cs="Arial"/>
          <w:color w:val="000000"/>
          <w:sz w:val="28"/>
          <w:szCs w:val="28"/>
          <w:lang w:bidi="fa-IR"/>
        </w:rPr>
        <w:t>pimyers</w:t>
      </w:r>
      <w:proofErr w:type="spellEnd"/>
      <w:r w:rsidRPr="00353657">
        <w:rPr>
          <w:rFonts w:ascii="Arial" w:hAnsi="Arial" w:cs="Arial"/>
          <w:color w:val="000000"/>
          <w:sz w:val="28"/>
          <w:szCs w:val="28"/>
          <w:lang w:bidi="fa-IR"/>
        </w:rPr>
        <w:t xml:space="preserve">, J. (2003). </w:t>
      </w:r>
      <w:r w:rsidRPr="00353657">
        <w:rPr>
          <w:rFonts w:ascii="Arial" w:hAnsi="Arial" w:cs="Arial"/>
          <w:i/>
          <w:iCs/>
          <w:color w:val="000000"/>
          <w:sz w:val="28"/>
          <w:szCs w:val="28"/>
          <w:lang w:bidi="fa-IR"/>
        </w:rPr>
        <w:t>Citizenship Education: Theory, Research and practice</w:t>
      </w:r>
      <w:r w:rsidRPr="00353657">
        <w:rPr>
          <w:rFonts w:ascii="Arial" w:hAnsi="Arial" w:cs="Arial"/>
          <w:color w:val="000000"/>
          <w:sz w:val="28"/>
          <w:szCs w:val="28"/>
          <w:lang w:bidi="fa-IR"/>
        </w:rPr>
        <w:t>. Encounters on education. Volume 4.</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rtl/>
          <w:lang w:bidi="fa-IR"/>
        </w:rPr>
      </w:pPr>
      <w:r w:rsidRPr="00353657">
        <w:rPr>
          <w:rFonts w:ascii="Arial" w:hAnsi="Arial" w:cs="Arial"/>
          <w:color w:val="000000"/>
          <w:sz w:val="28"/>
          <w:szCs w:val="28"/>
          <w:lang w:bidi="fa-IR"/>
        </w:rPr>
        <w:t xml:space="preserve">Sears Alan and &amp; Yvonne </w:t>
      </w:r>
      <w:proofErr w:type="gramStart"/>
      <w:r w:rsidRPr="00353657">
        <w:rPr>
          <w:rFonts w:ascii="Arial" w:hAnsi="Arial" w:cs="Arial"/>
          <w:color w:val="000000"/>
          <w:sz w:val="28"/>
          <w:szCs w:val="28"/>
          <w:lang w:bidi="fa-IR"/>
        </w:rPr>
        <w:t>Hebert(</w:t>
      </w:r>
      <w:proofErr w:type="gramEnd"/>
      <w:r w:rsidRPr="00353657">
        <w:rPr>
          <w:rFonts w:ascii="Arial" w:hAnsi="Arial" w:cs="Arial"/>
          <w:color w:val="000000"/>
          <w:sz w:val="28"/>
          <w:szCs w:val="28"/>
          <w:lang w:bidi="fa-IR"/>
        </w:rPr>
        <w:t xml:space="preserve">2005). </w:t>
      </w:r>
      <w:r w:rsidRPr="00353657">
        <w:rPr>
          <w:rFonts w:ascii="Arial" w:hAnsi="Arial" w:cs="Arial"/>
          <w:i/>
          <w:iCs/>
          <w:color w:val="000000"/>
          <w:sz w:val="28"/>
          <w:szCs w:val="28"/>
          <w:lang w:bidi="fa-IR"/>
        </w:rPr>
        <w:t xml:space="preserve">Citizenship </w:t>
      </w:r>
      <w:proofErr w:type="spellStart"/>
      <w:r w:rsidRPr="00353657">
        <w:rPr>
          <w:rFonts w:ascii="Arial" w:hAnsi="Arial" w:cs="Arial"/>
          <w:i/>
          <w:iCs/>
          <w:color w:val="000000"/>
          <w:sz w:val="28"/>
          <w:szCs w:val="28"/>
          <w:lang w:bidi="fa-IR"/>
        </w:rPr>
        <w:t>education.canadian</w:t>
      </w:r>
      <w:proofErr w:type="spellEnd"/>
      <w:r w:rsidRPr="00353657">
        <w:rPr>
          <w:rFonts w:ascii="Arial" w:hAnsi="Arial" w:cs="Arial"/>
          <w:i/>
          <w:iCs/>
          <w:color w:val="000000"/>
          <w:sz w:val="28"/>
          <w:szCs w:val="28"/>
          <w:lang w:bidi="fa-IR"/>
        </w:rPr>
        <w:t xml:space="preserve"> education association</w:t>
      </w:r>
      <w:r w:rsidRPr="00353657">
        <w:rPr>
          <w:rFonts w:ascii="Arial" w:hAnsi="Arial" w:cs="Arial"/>
          <w:color w:val="000000"/>
          <w:sz w:val="28"/>
          <w:szCs w:val="28"/>
          <w:lang w:bidi="fa-IR"/>
        </w:rPr>
        <w:t xml:space="preserve">. In </w:t>
      </w:r>
      <w:hyperlink r:id="rId13" w:history="1">
        <w:r w:rsidRPr="00353657">
          <w:rPr>
            <w:rStyle w:val="Hyperlink"/>
            <w:rFonts w:ascii="Arial" w:hAnsi="Arial" w:cs="Arial"/>
            <w:sz w:val="28"/>
            <w:szCs w:val="28"/>
            <w:lang w:bidi="fa-IR"/>
          </w:rPr>
          <w:t>www.cea.ca/mediaen/citizenship_education</w:t>
        </w:r>
      </w:hyperlink>
      <w:r w:rsidRPr="00353657">
        <w:rPr>
          <w:rFonts w:ascii="Arial" w:hAnsi="Arial" w:cs="Arial"/>
          <w:color w:val="000000"/>
          <w:sz w:val="28"/>
          <w:szCs w:val="28"/>
          <w:lang w:bidi="fa-IR"/>
        </w:rPr>
        <w:t>.</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r w:rsidRPr="00353657">
        <w:rPr>
          <w:rFonts w:ascii="Arial" w:hAnsi="Arial" w:cs="Arial"/>
          <w:color w:val="000000"/>
          <w:sz w:val="28"/>
          <w:szCs w:val="28"/>
          <w:lang w:bidi="fa-IR"/>
        </w:rPr>
        <w:t xml:space="preserve">Suzanne, Soule and Ted McConnell (2008). </w:t>
      </w:r>
      <w:r w:rsidRPr="00353657">
        <w:rPr>
          <w:rFonts w:ascii="Arial" w:hAnsi="Arial" w:cs="Arial"/>
          <w:i/>
          <w:iCs/>
          <w:color w:val="000000"/>
          <w:sz w:val="28"/>
          <w:szCs w:val="28"/>
          <w:lang w:bidi="fa-IR"/>
        </w:rPr>
        <w:t xml:space="preserve">A Campaign to promote civic education: A model of how to get education for democracy back into </w:t>
      </w:r>
      <w:proofErr w:type="spellStart"/>
      <w:r w:rsidRPr="00353657">
        <w:rPr>
          <w:rFonts w:ascii="Arial" w:hAnsi="Arial" w:cs="Arial"/>
          <w:i/>
          <w:iCs/>
          <w:color w:val="000000"/>
          <w:sz w:val="28"/>
          <w:szCs w:val="28"/>
          <w:lang w:bidi="fa-IR"/>
        </w:rPr>
        <w:t>U.S.classrooms</w:t>
      </w:r>
      <w:proofErr w:type="spellEnd"/>
      <w:r w:rsidRPr="00353657">
        <w:rPr>
          <w:rFonts w:ascii="Arial" w:hAnsi="Arial" w:cs="Arial"/>
          <w:i/>
          <w:iCs/>
          <w:color w:val="000000"/>
          <w:sz w:val="28"/>
          <w:szCs w:val="28"/>
          <w:lang w:bidi="fa-IR"/>
        </w:rPr>
        <w:t xml:space="preserve"> in all fifty states</w:t>
      </w:r>
      <w:r w:rsidRPr="00353657">
        <w:rPr>
          <w:rFonts w:ascii="Arial" w:hAnsi="Arial" w:cs="Arial"/>
          <w:color w:val="000000"/>
          <w:sz w:val="28"/>
          <w:szCs w:val="28"/>
          <w:lang w:bidi="fa-IR"/>
        </w:rPr>
        <w:t>. www.representative democracy.org.</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r w:rsidRPr="00353657">
        <w:rPr>
          <w:rFonts w:ascii="Arial" w:hAnsi="Arial" w:cs="Arial"/>
          <w:color w:val="000000"/>
          <w:sz w:val="28"/>
          <w:szCs w:val="28"/>
          <w:lang w:bidi="fa-IR"/>
        </w:rPr>
        <w:t xml:space="preserve">The Advisory Council of Learning and Teaching Scotland (2002). </w:t>
      </w:r>
      <w:r w:rsidRPr="00353657">
        <w:rPr>
          <w:rFonts w:ascii="Arial" w:hAnsi="Arial" w:cs="Arial"/>
          <w:i/>
          <w:iCs/>
          <w:color w:val="000000"/>
          <w:sz w:val="28"/>
          <w:szCs w:val="28"/>
          <w:lang w:bidi="fa-IR"/>
        </w:rPr>
        <w:t xml:space="preserve">Education for citizenship in </w:t>
      </w:r>
      <w:proofErr w:type="spellStart"/>
      <w:proofErr w:type="gramStart"/>
      <w:r w:rsidRPr="00353657">
        <w:rPr>
          <w:rFonts w:ascii="Arial" w:hAnsi="Arial" w:cs="Arial"/>
          <w:i/>
          <w:iCs/>
          <w:color w:val="000000"/>
          <w:sz w:val="28"/>
          <w:szCs w:val="28"/>
          <w:lang w:bidi="fa-IR"/>
        </w:rPr>
        <w:t>scotland</w:t>
      </w:r>
      <w:proofErr w:type="spellEnd"/>
      <w:r w:rsidRPr="00353657">
        <w:rPr>
          <w:rFonts w:ascii="Arial" w:hAnsi="Arial" w:cs="Arial"/>
          <w:i/>
          <w:iCs/>
          <w:color w:val="000000"/>
          <w:sz w:val="28"/>
          <w:szCs w:val="28"/>
          <w:lang w:bidi="fa-IR"/>
        </w:rPr>
        <w:t xml:space="preserve"> .</w:t>
      </w:r>
      <w:proofErr w:type="gramEnd"/>
      <w:r w:rsidRPr="00353657">
        <w:rPr>
          <w:rFonts w:ascii="Arial" w:hAnsi="Arial" w:cs="Arial"/>
          <w:i/>
          <w:iCs/>
          <w:color w:val="000000"/>
          <w:sz w:val="28"/>
          <w:szCs w:val="28"/>
          <w:lang w:bidi="fa-IR"/>
        </w:rPr>
        <w:t xml:space="preserve"> A paper for discussion and development</w:t>
      </w:r>
      <w:r w:rsidRPr="00353657">
        <w:rPr>
          <w:rFonts w:ascii="Arial" w:hAnsi="Arial" w:cs="Arial"/>
          <w:color w:val="000000"/>
          <w:sz w:val="28"/>
          <w:szCs w:val="28"/>
          <w:lang w:bidi="fa-IR"/>
        </w:rPr>
        <w:t xml:space="preserve">. Online: Scotland. Org. </w:t>
      </w:r>
      <w:proofErr w:type="spellStart"/>
      <w:r w:rsidRPr="00353657">
        <w:rPr>
          <w:rFonts w:ascii="Arial" w:hAnsi="Arial" w:cs="Arial"/>
          <w:color w:val="000000"/>
          <w:sz w:val="28"/>
          <w:szCs w:val="28"/>
          <w:lang w:bidi="fa-IR"/>
        </w:rPr>
        <w:t>uk</w:t>
      </w:r>
      <w:proofErr w:type="spellEnd"/>
      <w:r w:rsidRPr="00353657">
        <w:rPr>
          <w:rFonts w:ascii="Arial" w:hAnsi="Arial" w:cs="Arial"/>
          <w:color w:val="000000"/>
          <w:sz w:val="28"/>
          <w:szCs w:val="28"/>
          <w:lang w:bidi="fa-IR"/>
        </w:rPr>
        <w:t>/citizenship/planning/paper</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rtl/>
          <w:lang w:bidi="fa-IR"/>
        </w:rPr>
      </w:pPr>
      <w:proofErr w:type="gramStart"/>
      <w:r w:rsidRPr="00353657">
        <w:rPr>
          <w:rFonts w:ascii="Arial" w:hAnsi="Arial" w:cs="Arial"/>
          <w:color w:val="000000"/>
          <w:sz w:val="28"/>
          <w:szCs w:val="28"/>
          <w:lang w:bidi="fa-IR"/>
        </w:rPr>
        <w:t>Tobias ,</w:t>
      </w:r>
      <w:proofErr w:type="gramEnd"/>
      <w:r w:rsidRPr="00353657">
        <w:rPr>
          <w:rFonts w:ascii="Arial" w:hAnsi="Arial" w:cs="Arial"/>
          <w:color w:val="000000"/>
          <w:sz w:val="28"/>
          <w:szCs w:val="28"/>
          <w:lang w:bidi="fa-IR"/>
        </w:rPr>
        <w:t xml:space="preserve"> R. (1997). </w:t>
      </w:r>
      <w:r w:rsidRPr="00353657">
        <w:rPr>
          <w:rFonts w:ascii="Arial" w:hAnsi="Arial" w:cs="Arial"/>
          <w:i/>
          <w:iCs/>
          <w:color w:val="000000"/>
          <w:sz w:val="28"/>
          <w:szCs w:val="28"/>
          <w:lang w:bidi="fa-IR"/>
        </w:rPr>
        <w:t xml:space="preserve">The boundaries of education for active </w:t>
      </w:r>
      <w:proofErr w:type="gramStart"/>
      <w:r w:rsidRPr="00353657">
        <w:rPr>
          <w:rFonts w:ascii="Arial" w:hAnsi="Arial" w:cs="Arial"/>
          <w:i/>
          <w:iCs/>
          <w:color w:val="000000"/>
          <w:sz w:val="28"/>
          <w:szCs w:val="28"/>
          <w:lang w:bidi="fa-IR"/>
        </w:rPr>
        <w:t>citizenship</w:t>
      </w:r>
      <w:r w:rsidRPr="00353657">
        <w:rPr>
          <w:rFonts w:ascii="Arial" w:hAnsi="Arial" w:cs="Arial"/>
          <w:color w:val="000000"/>
          <w:sz w:val="28"/>
          <w:szCs w:val="28"/>
          <w:lang w:bidi="fa-IR"/>
        </w:rPr>
        <w:t xml:space="preserve"> :</w:t>
      </w:r>
      <w:proofErr w:type="gramEnd"/>
      <w:r w:rsidRPr="00353657">
        <w:rPr>
          <w:rFonts w:ascii="Arial" w:hAnsi="Arial" w:cs="Arial"/>
          <w:color w:val="000000"/>
          <w:sz w:val="28"/>
          <w:szCs w:val="28"/>
          <w:lang w:bidi="fa-IR"/>
        </w:rPr>
        <w:t xml:space="preserve"> institutional and community . </w:t>
      </w:r>
      <w:proofErr w:type="gramStart"/>
      <w:r w:rsidRPr="00353657">
        <w:rPr>
          <w:rFonts w:ascii="Arial" w:hAnsi="Arial" w:cs="Arial"/>
          <w:color w:val="000000"/>
          <w:sz w:val="28"/>
          <w:szCs w:val="28"/>
          <w:lang w:bidi="fa-IR"/>
        </w:rPr>
        <w:t>context ,</w:t>
      </w:r>
      <w:proofErr w:type="gramEnd"/>
      <w:r w:rsidRPr="00353657">
        <w:rPr>
          <w:rFonts w:ascii="Arial" w:hAnsi="Arial" w:cs="Arial"/>
          <w:color w:val="000000"/>
          <w:sz w:val="28"/>
          <w:szCs w:val="28"/>
          <w:lang w:bidi="fa-IR"/>
        </w:rPr>
        <w:t xml:space="preserve"> SECUTER AOTEARO , New Zealand .</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r w:rsidRPr="00353657">
        <w:rPr>
          <w:rFonts w:ascii="Arial" w:hAnsi="Arial" w:cs="Arial"/>
          <w:color w:val="000000"/>
          <w:sz w:val="28"/>
          <w:szCs w:val="28"/>
          <w:lang w:bidi="fa-IR"/>
        </w:rPr>
        <w:t>Turner, B. and Hamilton, P (</w:t>
      </w:r>
      <w:proofErr w:type="spellStart"/>
      <w:r w:rsidRPr="00353657">
        <w:rPr>
          <w:rFonts w:ascii="Arial" w:hAnsi="Arial" w:cs="Arial"/>
          <w:color w:val="000000"/>
          <w:sz w:val="28"/>
          <w:szCs w:val="28"/>
          <w:lang w:bidi="fa-IR"/>
        </w:rPr>
        <w:t>Eds</w:t>
      </w:r>
      <w:proofErr w:type="spellEnd"/>
      <w:r w:rsidRPr="00353657">
        <w:rPr>
          <w:rFonts w:ascii="Arial" w:hAnsi="Arial" w:cs="Arial"/>
          <w:color w:val="000000"/>
          <w:sz w:val="28"/>
          <w:szCs w:val="28"/>
          <w:lang w:bidi="fa-IR"/>
        </w:rPr>
        <w:t xml:space="preserve">) (1994). </w:t>
      </w:r>
      <w:r w:rsidRPr="00353657">
        <w:rPr>
          <w:rFonts w:ascii="Arial" w:hAnsi="Arial" w:cs="Arial"/>
          <w:i/>
          <w:iCs/>
          <w:color w:val="000000"/>
          <w:sz w:val="28"/>
          <w:szCs w:val="28"/>
          <w:lang w:bidi="fa-IR"/>
        </w:rPr>
        <w:t>Citizenship</w:t>
      </w:r>
      <w:r w:rsidRPr="00353657">
        <w:rPr>
          <w:rFonts w:ascii="Arial" w:hAnsi="Arial" w:cs="Arial"/>
          <w:color w:val="000000"/>
          <w:sz w:val="28"/>
          <w:szCs w:val="28"/>
          <w:lang w:bidi="fa-IR"/>
        </w:rPr>
        <w:t xml:space="preserve">: critical concepts. </w:t>
      </w:r>
      <w:proofErr w:type="spellStart"/>
      <w:r w:rsidRPr="00353657">
        <w:rPr>
          <w:rFonts w:ascii="Arial" w:hAnsi="Arial" w:cs="Arial"/>
          <w:color w:val="000000"/>
          <w:sz w:val="28"/>
          <w:szCs w:val="28"/>
          <w:lang w:bidi="fa-IR"/>
        </w:rPr>
        <w:t>Lodon</w:t>
      </w:r>
      <w:proofErr w:type="spellEnd"/>
      <w:r w:rsidRPr="00353657">
        <w:rPr>
          <w:rFonts w:ascii="Arial" w:hAnsi="Arial" w:cs="Arial"/>
          <w:color w:val="000000"/>
          <w:sz w:val="28"/>
          <w:szCs w:val="28"/>
          <w:lang w:bidi="fa-IR"/>
        </w:rPr>
        <w:t>: Routledge</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r w:rsidRPr="00353657">
        <w:rPr>
          <w:rFonts w:ascii="Arial" w:hAnsi="Arial" w:cs="Arial"/>
          <w:color w:val="000000"/>
          <w:sz w:val="28"/>
          <w:szCs w:val="28"/>
          <w:lang w:bidi="fa-IR"/>
        </w:rPr>
        <w:t>Turner</w:t>
      </w:r>
      <w:proofErr w:type="gramStart"/>
      <w:r w:rsidRPr="00353657">
        <w:rPr>
          <w:rFonts w:ascii="Arial" w:hAnsi="Arial" w:cs="Arial"/>
          <w:color w:val="000000"/>
          <w:sz w:val="28"/>
          <w:szCs w:val="28"/>
          <w:lang w:bidi="fa-IR"/>
        </w:rPr>
        <w:t>,D</w:t>
      </w:r>
      <w:proofErr w:type="spellEnd"/>
      <w:proofErr w:type="gramEnd"/>
      <w:r w:rsidRPr="00353657">
        <w:rPr>
          <w:rFonts w:ascii="Arial" w:hAnsi="Arial" w:cs="Arial"/>
          <w:color w:val="000000"/>
          <w:sz w:val="28"/>
          <w:szCs w:val="28"/>
          <w:lang w:bidi="fa-IR"/>
        </w:rPr>
        <w:t xml:space="preserve">. and </w:t>
      </w:r>
      <w:proofErr w:type="spellStart"/>
      <w:r w:rsidRPr="00353657">
        <w:rPr>
          <w:rFonts w:ascii="Arial" w:hAnsi="Arial" w:cs="Arial"/>
          <w:color w:val="000000"/>
          <w:sz w:val="28"/>
          <w:szCs w:val="28"/>
          <w:lang w:bidi="fa-IR"/>
        </w:rPr>
        <w:t>Baker,P</w:t>
      </w:r>
      <w:proofErr w:type="spellEnd"/>
      <w:r w:rsidRPr="00353657">
        <w:rPr>
          <w:rFonts w:ascii="Arial" w:hAnsi="Arial" w:cs="Arial"/>
          <w:color w:val="000000"/>
          <w:sz w:val="28"/>
          <w:szCs w:val="28"/>
          <w:lang w:bidi="fa-IR"/>
        </w:rPr>
        <w:t xml:space="preserve">. (2000). </w:t>
      </w:r>
      <w:r w:rsidRPr="00353657">
        <w:rPr>
          <w:rFonts w:ascii="Arial" w:hAnsi="Arial" w:cs="Arial"/>
          <w:i/>
          <w:iCs/>
          <w:color w:val="000000"/>
          <w:sz w:val="28"/>
          <w:szCs w:val="28"/>
          <w:lang w:bidi="fa-IR"/>
        </w:rPr>
        <w:t>Developing citizenship in secondary education</w:t>
      </w:r>
      <w:r w:rsidRPr="00353657">
        <w:rPr>
          <w:rFonts w:ascii="Arial" w:hAnsi="Arial" w:cs="Arial"/>
          <w:color w:val="000000"/>
          <w:sz w:val="28"/>
          <w:szCs w:val="28"/>
          <w:lang w:bidi="fa-IR"/>
        </w:rPr>
        <w:t xml:space="preserve">: A whole school resource. London. </w:t>
      </w:r>
      <w:proofErr w:type="spellStart"/>
      <w:r w:rsidRPr="00353657">
        <w:rPr>
          <w:rFonts w:ascii="Arial" w:hAnsi="Arial" w:cs="Arial"/>
          <w:color w:val="000000"/>
          <w:sz w:val="28"/>
          <w:szCs w:val="28"/>
          <w:lang w:bidi="fa-IR"/>
        </w:rPr>
        <w:t>Kogan</w:t>
      </w:r>
      <w:proofErr w:type="spellEnd"/>
      <w:r w:rsidRPr="00353657">
        <w:rPr>
          <w:rFonts w:ascii="Arial" w:hAnsi="Arial" w:cs="Arial"/>
          <w:color w:val="000000"/>
          <w:sz w:val="28"/>
          <w:szCs w:val="28"/>
          <w:lang w:bidi="fa-IR"/>
        </w:rPr>
        <w:t xml:space="preserve"> Page Limited</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proofErr w:type="spellStart"/>
      <w:proofErr w:type="gramStart"/>
      <w:r w:rsidRPr="00353657">
        <w:rPr>
          <w:rFonts w:ascii="Arial" w:hAnsi="Arial" w:cs="Arial"/>
          <w:color w:val="000000"/>
          <w:sz w:val="28"/>
          <w:szCs w:val="28"/>
          <w:lang w:bidi="fa-IR"/>
        </w:rPr>
        <w:t>Unesco</w:t>
      </w:r>
      <w:proofErr w:type="spellEnd"/>
      <w:proofErr w:type="gramEnd"/>
      <w:r w:rsidRPr="00353657">
        <w:rPr>
          <w:rFonts w:ascii="Arial" w:hAnsi="Arial" w:cs="Arial"/>
          <w:color w:val="000000"/>
          <w:sz w:val="28"/>
          <w:szCs w:val="28"/>
          <w:lang w:bidi="fa-IR"/>
        </w:rPr>
        <w:t xml:space="preserve"> (1999). Educational innovation and information, </w:t>
      </w:r>
      <w:r w:rsidRPr="00353657">
        <w:rPr>
          <w:rFonts w:ascii="Arial" w:hAnsi="Arial" w:cs="Arial"/>
          <w:i/>
          <w:iCs/>
          <w:color w:val="000000"/>
          <w:sz w:val="28"/>
          <w:szCs w:val="28"/>
          <w:lang w:bidi="fa-IR"/>
        </w:rPr>
        <w:t>International bureau of education</w:t>
      </w:r>
      <w:r w:rsidRPr="00353657">
        <w:rPr>
          <w:rFonts w:ascii="Arial" w:hAnsi="Arial" w:cs="Arial"/>
          <w:color w:val="000000"/>
          <w:sz w:val="28"/>
          <w:szCs w:val="28"/>
          <w:lang w:bidi="fa-IR"/>
        </w:rPr>
        <w:t>. CH-1211.Geneva, pp 1-7</w:t>
      </w:r>
    </w:p>
    <w:p w:rsidR="00F62117" w:rsidRPr="00353657" w:rsidRDefault="00F62117" w:rsidP="00F62117">
      <w:pPr>
        <w:autoSpaceDE w:val="0"/>
        <w:autoSpaceDN w:val="0"/>
        <w:bidi/>
        <w:adjustRightInd w:val="0"/>
        <w:spacing w:line="288" w:lineRule="auto"/>
        <w:jc w:val="both"/>
        <w:rPr>
          <w:rFonts w:ascii="Arial" w:hAnsi="Arial" w:cs="Arial"/>
          <w:color w:val="000000"/>
          <w:sz w:val="28"/>
          <w:szCs w:val="28"/>
          <w:lang w:bidi="fa-IR"/>
        </w:rPr>
      </w:pPr>
      <w:r w:rsidRPr="00353657">
        <w:rPr>
          <w:rFonts w:ascii="Arial" w:hAnsi="Arial" w:cs="Arial"/>
          <w:color w:val="000000"/>
          <w:sz w:val="28"/>
          <w:szCs w:val="28"/>
          <w:lang w:bidi="fa-IR"/>
        </w:rPr>
        <w:t xml:space="preserve">Wolf, E.D (1999). Vision of citizenship education. </w:t>
      </w:r>
      <w:r w:rsidRPr="00353657">
        <w:rPr>
          <w:rFonts w:ascii="Arial" w:hAnsi="Arial" w:cs="Arial"/>
          <w:i/>
          <w:iCs/>
          <w:color w:val="000000"/>
          <w:sz w:val="28"/>
          <w:szCs w:val="28"/>
          <w:lang w:bidi="fa-IR"/>
        </w:rPr>
        <w:t>Oxford review of education</w:t>
      </w:r>
      <w:r w:rsidRPr="00353657">
        <w:rPr>
          <w:rFonts w:ascii="Arial" w:hAnsi="Arial" w:cs="Arial"/>
          <w:color w:val="000000"/>
          <w:sz w:val="28"/>
          <w:szCs w:val="28"/>
          <w:lang w:bidi="fa-IR"/>
        </w:rPr>
        <w:t>, vol. 25. Nov.3, 1999</w:t>
      </w:r>
    </w:p>
    <w:p w:rsidR="00D605A1" w:rsidRDefault="00F62117" w:rsidP="00F62117">
      <w:pPr>
        <w:bidi/>
        <w:jc w:val="both"/>
      </w:pPr>
      <w:r w:rsidRPr="00353657">
        <w:rPr>
          <w:rFonts w:ascii="Arial" w:hAnsi="Arial" w:cs="Arial"/>
          <w:color w:val="000000"/>
          <w:sz w:val="28"/>
          <w:szCs w:val="28"/>
          <w:lang w:bidi="fa-IR"/>
        </w:rPr>
        <w:t xml:space="preserve">Xu, R. (2009). A survey on the democratic qualities of high school students and the schooling for democracy. </w:t>
      </w:r>
      <w:proofErr w:type="spellStart"/>
      <w:r w:rsidRPr="00353657">
        <w:rPr>
          <w:rFonts w:ascii="Arial" w:hAnsi="Arial" w:cs="Arial"/>
          <w:i/>
          <w:iCs/>
          <w:color w:val="000000"/>
          <w:sz w:val="28"/>
          <w:szCs w:val="28"/>
          <w:lang w:bidi="fa-IR"/>
        </w:rPr>
        <w:t>Educ</w:t>
      </w:r>
      <w:proofErr w:type="spellEnd"/>
      <w:r w:rsidRPr="00353657">
        <w:rPr>
          <w:rFonts w:ascii="Arial" w:hAnsi="Arial" w:cs="Arial"/>
          <w:i/>
          <w:iCs/>
          <w:color w:val="000000"/>
          <w:sz w:val="28"/>
          <w:szCs w:val="28"/>
          <w:lang w:bidi="fa-IR"/>
        </w:rPr>
        <w:t xml:space="preserve"> china</w:t>
      </w:r>
      <w:r w:rsidRPr="00353657">
        <w:rPr>
          <w:rFonts w:ascii="Arial" w:hAnsi="Arial" w:cs="Arial"/>
          <w:color w:val="000000"/>
          <w:sz w:val="28"/>
          <w:szCs w:val="28"/>
          <w:lang w:bidi="fa-IR"/>
        </w:rPr>
        <w:t>. 4(1). pp 94-110</w:t>
      </w:r>
    </w:p>
    <w:sectPr w:rsidR="00D605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2E8" w:rsidRDefault="003522E8" w:rsidP="00F62117">
      <w:r>
        <w:separator/>
      </w:r>
    </w:p>
  </w:endnote>
  <w:endnote w:type="continuationSeparator" w:id="0">
    <w:p w:rsidR="003522E8" w:rsidRDefault="003522E8" w:rsidP="00F6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Yagut">
    <w:charset w:val="B2"/>
    <w:family w:val="auto"/>
    <w:pitch w:val="variable"/>
    <w:sig w:usb0="00002001" w:usb1="80000000" w:usb2="00000008" w:usb3="00000000" w:csb0="00000040" w:csb1="00000000"/>
  </w:font>
  <w:font w:name="B Lotus">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2E8" w:rsidRDefault="003522E8" w:rsidP="00F62117">
      <w:r>
        <w:separator/>
      </w:r>
    </w:p>
  </w:footnote>
  <w:footnote w:type="continuationSeparator" w:id="0">
    <w:p w:rsidR="003522E8" w:rsidRDefault="003522E8" w:rsidP="00F62117">
      <w:r>
        <w:continuationSeparator/>
      </w:r>
    </w:p>
  </w:footnote>
  <w:footnote w:id="1">
    <w:p w:rsidR="00F62117" w:rsidRPr="00256D4A" w:rsidRDefault="00F62117" w:rsidP="00F62117">
      <w:pPr>
        <w:pStyle w:val="FootnoteText"/>
        <w:rPr>
          <w:rFonts w:ascii="Times New Roman" w:hAnsi="Times New Roman" w:cs="Times New Roman"/>
          <w:lang w:bidi="fa-IR"/>
        </w:rPr>
      </w:pPr>
      <w:r w:rsidRPr="00256D4A">
        <w:rPr>
          <w:rStyle w:val="FootnoteReference"/>
          <w:rFonts w:ascii="Times New Roman" w:hAnsi="Times New Roman" w:cs="Times New Roman"/>
        </w:rPr>
        <w:footnoteRef/>
      </w:r>
      <w:r w:rsidRPr="00256D4A">
        <w:rPr>
          <w:rFonts w:ascii="Times New Roman" w:hAnsi="Times New Roman" w:cs="Times New Roman"/>
          <w:lang w:bidi="fa-IR"/>
        </w:rPr>
        <w:t>- Citizenship Education</w:t>
      </w:r>
    </w:p>
  </w:footnote>
  <w:footnote w:id="2">
    <w:p w:rsidR="00F62117" w:rsidRPr="00256D4A" w:rsidRDefault="00F62117" w:rsidP="00F62117">
      <w:pPr>
        <w:pStyle w:val="FootnoteText"/>
        <w:rPr>
          <w:rFonts w:ascii="Times New Roman" w:hAnsi="Times New Roman" w:cs="Times New Roman"/>
          <w:lang w:bidi="fa-IR"/>
        </w:rPr>
      </w:pPr>
      <w:r w:rsidRPr="00256D4A">
        <w:rPr>
          <w:rStyle w:val="FootnoteReference"/>
          <w:rFonts w:ascii="Times New Roman" w:hAnsi="Times New Roman" w:cs="Times New Roman"/>
        </w:rPr>
        <w:footnoteRef/>
      </w:r>
      <w:r w:rsidRPr="00256D4A">
        <w:rPr>
          <w:rFonts w:ascii="Times New Roman" w:hAnsi="Times New Roman" w:cs="Times New Roman"/>
          <w:lang w:bidi="fa-IR"/>
        </w:rPr>
        <w:t>- Prior</w:t>
      </w:r>
    </w:p>
  </w:footnote>
  <w:footnote w:id="3">
    <w:p w:rsidR="00F62117" w:rsidRPr="00256D4A" w:rsidRDefault="00F62117" w:rsidP="00F62117">
      <w:pPr>
        <w:pStyle w:val="FootnoteText"/>
        <w:rPr>
          <w:rFonts w:ascii="Times New Roman" w:hAnsi="Times New Roman" w:cs="Times New Roman"/>
          <w:lang w:bidi="fa-IR"/>
        </w:rPr>
      </w:pPr>
      <w:r w:rsidRPr="00256D4A">
        <w:rPr>
          <w:rStyle w:val="FootnoteReference"/>
          <w:rFonts w:ascii="Times New Roman" w:hAnsi="Times New Roman" w:cs="Times New Roman"/>
        </w:rPr>
        <w:footnoteRef/>
      </w:r>
      <w:r w:rsidRPr="00256D4A">
        <w:rPr>
          <w:rFonts w:ascii="Times New Roman" w:hAnsi="Times New Roman" w:cs="Times New Roman"/>
          <w:lang w:bidi="fa-IR"/>
        </w:rPr>
        <w:t xml:space="preserve">- </w:t>
      </w:r>
      <w:r w:rsidRPr="00256D4A">
        <w:rPr>
          <w:rFonts w:ascii="Times New Roman" w:hAnsi="Times New Roman" w:cs="Times New Roman"/>
          <w:color w:val="000000"/>
          <w:lang w:bidi="fa-IR"/>
        </w:rPr>
        <w:t>Roche</w:t>
      </w:r>
    </w:p>
  </w:footnote>
  <w:footnote w:id="4">
    <w:p w:rsidR="00F62117" w:rsidRPr="00256D4A" w:rsidRDefault="00F62117" w:rsidP="00F62117">
      <w:pPr>
        <w:pStyle w:val="FootnoteText"/>
        <w:rPr>
          <w:rFonts w:ascii="Times New Roman" w:hAnsi="Times New Roman" w:cs="Times New Roman"/>
          <w:rtl/>
          <w:lang w:bidi="fa-IR"/>
        </w:rPr>
      </w:pPr>
      <w:r w:rsidRPr="00256D4A">
        <w:rPr>
          <w:rStyle w:val="FootnoteReference"/>
          <w:rFonts w:ascii="Times New Roman" w:hAnsi="Times New Roman" w:cs="Times New Roman"/>
        </w:rPr>
        <w:footnoteRef/>
      </w:r>
      <w:r w:rsidRPr="00256D4A">
        <w:rPr>
          <w:rFonts w:ascii="Times New Roman" w:hAnsi="Times New Roman" w:cs="Times New Roman"/>
          <w:lang w:bidi="fa-IR"/>
        </w:rPr>
        <w:t xml:space="preserve">- </w:t>
      </w:r>
      <w:r w:rsidRPr="00256D4A">
        <w:rPr>
          <w:rFonts w:ascii="Times New Roman" w:hAnsi="Times New Roman" w:cs="Times New Roman"/>
          <w:color w:val="000000"/>
          <w:lang w:bidi="fa-IR"/>
        </w:rPr>
        <w:t>Grossman</w:t>
      </w:r>
    </w:p>
  </w:footnote>
  <w:footnote w:id="5">
    <w:p w:rsidR="00F62117" w:rsidRDefault="00F62117" w:rsidP="00F62117">
      <w:pPr>
        <w:pStyle w:val="FootnoteText"/>
        <w:rPr>
          <w:lang w:bidi="fa-IR"/>
        </w:rPr>
      </w:pPr>
      <w:r w:rsidRPr="00256D4A">
        <w:rPr>
          <w:rStyle w:val="FootnoteReference"/>
          <w:rFonts w:ascii="Times New Roman" w:hAnsi="Times New Roman" w:cs="Times New Roman"/>
        </w:rPr>
        <w:footnoteRef/>
      </w:r>
      <w:r w:rsidRPr="00256D4A">
        <w:rPr>
          <w:rFonts w:ascii="Times New Roman" w:hAnsi="Times New Roman" w:cs="Times New Roman"/>
          <w:lang w:bidi="fa-IR"/>
        </w:rPr>
        <w:t xml:space="preserve">- </w:t>
      </w:r>
      <w:proofErr w:type="spellStart"/>
      <w:r w:rsidRPr="00256D4A">
        <w:rPr>
          <w:rFonts w:ascii="Times New Roman" w:hAnsi="Times New Roman" w:cs="Times New Roman"/>
          <w:lang w:bidi="fa-IR"/>
        </w:rPr>
        <w:t>Dimain</w:t>
      </w:r>
      <w:proofErr w:type="spellEnd"/>
    </w:p>
  </w:footnote>
  <w:footnote w:id="6">
    <w:p w:rsidR="00F62117" w:rsidRPr="00256D4A" w:rsidRDefault="00F62117" w:rsidP="00F62117">
      <w:pPr>
        <w:pStyle w:val="FootnoteText"/>
        <w:rPr>
          <w:rFonts w:ascii="Times New Roman" w:hAnsi="Times New Roman" w:cs="Times New Roman"/>
          <w:lang w:bidi="fa-IR"/>
        </w:rPr>
      </w:pPr>
      <w:r w:rsidRPr="00256D4A">
        <w:rPr>
          <w:rStyle w:val="FootnoteReference"/>
          <w:rFonts w:ascii="Times New Roman" w:hAnsi="Times New Roman" w:cs="Times New Roman"/>
        </w:rPr>
        <w:t>2</w:t>
      </w:r>
      <w:r w:rsidRPr="00256D4A">
        <w:rPr>
          <w:rFonts w:ascii="Times New Roman" w:hAnsi="Times New Roman" w:cs="Times New Roman"/>
          <w:lang w:bidi="fa-IR"/>
        </w:rPr>
        <w:t>- Arthur</w:t>
      </w:r>
    </w:p>
  </w:footnote>
  <w:footnote w:id="7">
    <w:p w:rsidR="00F62117" w:rsidRPr="00256D4A" w:rsidRDefault="00F62117" w:rsidP="00F62117">
      <w:pPr>
        <w:pStyle w:val="FootnoteText"/>
        <w:rPr>
          <w:rFonts w:ascii="Times New Roman" w:hAnsi="Times New Roman" w:cs="Times New Roman"/>
          <w:rtl/>
          <w:lang w:bidi="fa-IR"/>
        </w:rPr>
      </w:pPr>
      <w:r w:rsidRPr="00256D4A">
        <w:rPr>
          <w:rStyle w:val="FootnoteReference"/>
          <w:rFonts w:ascii="Times New Roman" w:hAnsi="Times New Roman" w:cs="Times New Roman"/>
        </w:rPr>
        <w:t>3</w:t>
      </w:r>
      <w:r w:rsidRPr="00256D4A">
        <w:rPr>
          <w:rFonts w:ascii="Times New Roman" w:hAnsi="Times New Roman" w:cs="Times New Roman"/>
          <w:lang w:bidi="fa-IR"/>
        </w:rPr>
        <w:t>- Davison</w:t>
      </w:r>
    </w:p>
  </w:footnote>
  <w:footnote w:id="8">
    <w:p w:rsidR="00F62117" w:rsidRPr="00256D4A" w:rsidRDefault="00F62117" w:rsidP="00F62117">
      <w:pPr>
        <w:pStyle w:val="FootnoteText"/>
        <w:rPr>
          <w:rFonts w:ascii="Times New Roman" w:hAnsi="Times New Roman" w:cs="Times New Roman"/>
          <w:rtl/>
          <w:lang w:bidi="fa-IR"/>
        </w:rPr>
      </w:pPr>
      <w:r w:rsidRPr="00256D4A">
        <w:rPr>
          <w:rStyle w:val="FootnoteReference"/>
          <w:rFonts w:ascii="Times New Roman" w:hAnsi="Times New Roman" w:cs="Times New Roman"/>
        </w:rPr>
        <w:t>4</w:t>
      </w:r>
      <w:r w:rsidRPr="00256D4A">
        <w:rPr>
          <w:rFonts w:ascii="Times New Roman" w:hAnsi="Times New Roman" w:cs="Times New Roman"/>
          <w:lang w:bidi="fa-IR"/>
        </w:rPr>
        <w:t>- Stew</w:t>
      </w:r>
    </w:p>
    <w:p w:rsidR="00F62117" w:rsidRPr="00256D4A" w:rsidRDefault="00F62117" w:rsidP="00F62117">
      <w:pPr>
        <w:pStyle w:val="FootnoteText"/>
        <w:rPr>
          <w:rFonts w:ascii="Times New Roman" w:hAnsi="Times New Roman" w:cs="Times New Roman"/>
          <w:rtl/>
          <w:lang w:bidi="fa-IR"/>
        </w:rPr>
      </w:pPr>
      <w:r w:rsidRPr="00256D4A">
        <w:rPr>
          <w:rFonts w:ascii="Times New Roman" w:hAnsi="Times New Roman" w:cs="Times New Roman" w:hint="cs"/>
          <w:rtl/>
          <w:lang w:bidi="fa-IR"/>
        </w:rPr>
        <w:t>5</w:t>
      </w:r>
      <w:r w:rsidRPr="00256D4A">
        <w:rPr>
          <w:rFonts w:ascii="Times New Roman" w:hAnsi="Times New Roman" w:cs="Times New Roman"/>
          <w:lang w:bidi="fa-IR"/>
        </w:rPr>
        <w:t>-Holden</w:t>
      </w:r>
    </w:p>
    <w:p w:rsidR="00F62117" w:rsidRPr="00256D4A" w:rsidRDefault="00F62117" w:rsidP="00F62117">
      <w:pPr>
        <w:pStyle w:val="FootnoteText"/>
        <w:rPr>
          <w:rFonts w:ascii="Times New Roman" w:hAnsi="Times New Roman" w:cs="Times New Roman"/>
          <w:rtl/>
          <w:lang w:bidi="fa-IR"/>
        </w:rPr>
      </w:pPr>
    </w:p>
  </w:footnote>
  <w:footnote w:id="9">
    <w:p w:rsidR="00F62117" w:rsidRDefault="00F62117" w:rsidP="00F62117">
      <w:pPr>
        <w:pStyle w:val="FootnoteText"/>
        <w:rPr>
          <w:lang w:bidi="fa-IR"/>
        </w:rPr>
      </w:pPr>
      <w:r>
        <w:rPr>
          <w:rStyle w:val="FootnoteReference"/>
        </w:rPr>
        <w:footnoteRef/>
      </w:r>
      <w:r>
        <w:rPr>
          <w:lang w:bidi="fa-IR"/>
        </w:rPr>
        <w:t xml:space="preserve">- </w:t>
      </w:r>
      <w:proofErr w:type="spellStart"/>
      <w:r>
        <w:rPr>
          <w:rFonts w:ascii="TimesNewRomanPSMT" w:hAnsi="TimesNewRomanPSMT" w:cs="TimesNewRomanPSMT"/>
        </w:rPr>
        <w:t>Etzioni</w:t>
      </w:r>
      <w:proofErr w:type="spellEnd"/>
    </w:p>
  </w:footnote>
  <w:footnote w:id="10">
    <w:p w:rsidR="00F62117" w:rsidRDefault="00F62117" w:rsidP="00F62117">
      <w:pPr>
        <w:pStyle w:val="FootnoteText"/>
        <w:rPr>
          <w:lang w:bidi="fa-IR"/>
        </w:rPr>
      </w:pPr>
      <w:r>
        <w:rPr>
          <w:rStyle w:val="FootnoteReference"/>
        </w:rPr>
        <w:footnoteRef/>
      </w:r>
      <w:r>
        <w:rPr>
          <w:lang w:bidi="fa-IR"/>
        </w:rPr>
        <w:t xml:space="preserve">- </w:t>
      </w:r>
      <w:proofErr w:type="spellStart"/>
      <w:r>
        <w:rPr>
          <w:rFonts w:ascii="TimesNewRomanPSMT" w:hAnsi="TimesNewRomanPSMT" w:cs="TimesNewRomanPSMT"/>
        </w:rPr>
        <w:t>Allbayer</w:t>
      </w:r>
      <w:proofErr w:type="spellEnd"/>
    </w:p>
  </w:footnote>
  <w:footnote w:id="11">
    <w:p w:rsidR="00F62117" w:rsidRPr="00256D4A" w:rsidRDefault="00F62117" w:rsidP="00F62117">
      <w:pPr>
        <w:pStyle w:val="FootnoteText"/>
        <w:rPr>
          <w:rFonts w:ascii="Times New Roman" w:hAnsi="Times New Roman" w:cs="Times New Roman"/>
          <w:lang w:bidi="fa-IR"/>
        </w:rPr>
      </w:pPr>
      <w:r w:rsidRPr="00256D4A">
        <w:rPr>
          <w:rStyle w:val="FootnoteReference"/>
          <w:rFonts w:ascii="Times New Roman" w:hAnsi="Times New Roman" w:cs="Times New Roman"/>
        </w:rPr>
        <w:footnoteRef/>
      </w:r>
      <w:r w:rsidRPr="00256D4A">
        <w:rPr>
          <w:rFonts w:ascii="Times New Roman" w:hAnsi="Times New Roman" w:cs="Times New Roman"/>
          <w:lang w:bidi="fa-IR"/>
        </w:rPr>
        <w:t xml:space="preserve">- </w:t>
      </w:r>
      <w:proofErr w:type="spellStart"/>
      <w:r w:rsidRPr="00256D4A">
        <w:rPr>
          <w:rFonts w:ascii="Times New Roman" w:hAnsi="Times New Roman" w:cs="Times New Roman"/>
        </w:rPr>
        <w:t>Torney</w:t>
      </w:r>
      <w:proofErr w:type="spellEnd"/>
    </w:p>
  </w:footnote>
  <w:footnote w:id="12">
    <w:p w:rsidR="00F62117" w:rsidRPr="00256D4A" w:rsidRDefault="00F62117" w:rsidP="00F62117">
      <w:pPr>
        <w:pStyle w:val="FootnoteText"/>
        <w:rPr>
          <w:rFonts w:ascii="Times New Roman" w:hAnsi="Times New Roman" w:cs="Times New Roman"/>
          <w:lang w:bidi="fa-IR"/>
        </w:rPr>
      </w:pPr>
      <w:r w:rsidRPr="00256D4A">
        <w:rPr>
          <w:rStyle w:val="FootnoteReference"/>
          <w:rFonts w:ascii="Times New Roman" w:hAnsi="Times New Roman" w:cs="Times New Roman"/>
        </w:rPr>
        <w:footnoteRef/>
      </w:r>
      <w:r w:rsidRPr="00256D4A">
        <w:rPr>
          <w:rFonts w:ascii="Times New Roman" w:hAnsi="Times New Roman" w:cs="Times New Roman"/>
          <w:lang w:bidi="fa-IR"/>
        </w:rPr>
        <w:t>- Miles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13975"/>
    <w:multiLevelType w:val="hybridMultilevel"/>
    <w:tmpl w:val="C358A39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679F7B2A"/>
    <w:multiLevelType w:val="hybridMultilevel"/>
    <w:tmpl w:val="380464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17"/>
    <w:rsid w:val="003522E8"/>
    <w:rsid w:val="00D605A1"/>
    <w:rsid w:val="00F62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2185D-3E47-4401-A483-1E406DC2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11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F62117"/>
    <w:pPr>
      <w:keepNext/>
      <w:outlineLvl w:val="1"/>
    </w:pPr>
    <w:rPr>
      <w:rFonts w:ascii="Cambria" w:hAnsi="Cambria" w:cs="B Yagut"/>
      <w:b/>
      <w:i/>
      <w:sz w:val="28"/>
      <w:szCs w:val="32"/>
    </w:rPr>
  </w:style>
  <w:style w:type="paragraph" w:styleId="Heading3">
    <w:name w:val="heading 3"/>
    <w:basedOn w:val="Normal"/>
    <w:next w:val="Normal"/>
    <w:link w:val="Heading3Char"/>
    <w:unhideWhenUsed/>
    <w:qFormat/>
    <w:rsid w:val="00F62117"/>
    <w:pPr>
      <w:keepNext/>
      <w:outlineLvl w:val="2"/>
    </w:pPr>
    <w:rPr>
      <w:rFonts w:ascii="Cambria" w:hAnsi="Cambria" w:cs="B Lotus"/>
      <w:b/>
      <w:bCs/>
      <w:sz w:val="26"/>
      <w:szCs w:val="28"/>
    </w:rPr>
  </w:style>
  <w:style w:type="paragraph" w:styleId="Heading4">
    <w:name w:val="heading 4"/>
    <w:basedOn w:val="Normal"/>
    <w:next w:val="Normal"/>
    <w:link w:val="Heading4Char"/>
    <w:unhideWhenUsed/>
    <w:qFormat/>
    <w:rsid w:val="00F62117"/>
    <w:pPr>
      <w:keepNext/>
      <w:jc w:val="center"/>
      <w:outlineLvl w:val="3"/>
    </w:pPr>
    <w:rPr>
      <w:rFonts w:ascii="Calibri" w:hAnsi="Calibri" w:cs="B Lotus"/>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2117"/>
    <w:rPr>
      <w:rFonts w:ascii="Cambria" w:eastAsia="Times New Roman" w:hAnsi="Cambria" w:cs="B Yagut"/>
      <w:b/>
      <w:i/>
      <w:sz w:val="28"/>
      <w:szCs w:val="32"/>
    </w:rPr>
  </w:style>
  <w:style w:type="character" w:customStyle="1" w:styleId="Heading3Char">
    <w:name w:val="Heading 3 Char"/>
    <w:basedOn w:val="DefaultParagraphFont"/>
    <w:link w:val="Heading3"/>
    <w:rsid w:val="00F62117"/>
    <w:rPr>
      <w:rFonts w:ascii="Cambria" w:eastAsia="Times New Roman" w:hAnsi="Cambria" w:cs="B Lotus"/>
      <w:b/>
      <w:bCs/>
      <w:sz w:val="26"/>
      <w:szCs w:val="28"/>
    </w:rPr>
  </w:style>
  <w:style w:type="character" w:customStyle="1" w:styleId="Heading4Char">
    <w:name w:val="Heading 4 Char"/>
    <w:basedOn w:val="DefaultParagraphFont"/>
    <w:link w:val="Heading4"/>
    <w:rsid w:val="00F62117"/>
    <w:rPr>
      <w:rFonts w:ascii="Calibri" w:eastAsia="Times New Roman" w:hAnsi="Calibri" w:cs="B Lotus"/>
      <w:b/>
      <w:sz w:val="28"/>
      <w:szCs w:val="26"/>
    </w:rPr>
  </w:style>
  <w:style w:type="paragraph" w:styleId="ListParagraph">
    <w:name w:val="List Paragraph"/>
    <w:basedOn w:val="Normal"/>
    <w:uiPriority w:val="34"/>
    <w:qFormat/>
    <w:rsid w:val="00F62117"/>
    <w:pPr>
      <w:spacing w:after="200" w:line="276" w:lineRule="auto"/>
      <w:ind w:left="720"/>
      <w:contextualSpacing/>
    </w:pPr>
    <w:rPr>
      <w:rFonts w:ascii="Calibri" w:eastAsia="Calibri" w:hAnsi="Calibri" w:cs="Arial"/>
      <w:sz w:val="22"/>
      <w:szCs w:val="22"/>
    </w:rPr>
  </w:style>
  <w:style w:type="paragraph" w:styleId="FootnoteText">
    <w:name w:val="footnote text"/>
    <w:aliases w:val="Char"/>
    <w:basedOn w:val="Normal"/>
    <w:link w:val="FootnoteTextChar"/>
    <w:unhideWhenUsed/>
    <w:rsid w:val="00F62117"/>
    <w:rPr>
      <w:rFonts w:ascii="Calibri" w:eastAsia="Calibri" w:hAnsi="Calibri" w:cs="Arial"/>
      <w:sz w:val="20"/>
      <w:szCs w:val="20"/>
    </w:rPr>
  </w:style>
  <w:style w:type="character" w:customStyle="1" w:styleId="FootnoteTextChar">
    <w:name w:val="Footnote Text Char"/>
    <w:aliases w:val="Char Char"/>
    <w:basedOn w:val="DefaultParagraphFont"/>
    <w:link w:val="FootnoteText"/>
    <w:rsid w:val="00F62117"/>
    <w:rPr>
      <w:rFonts w:ascii="Calibri" w:eastAsia="Calibri" w:hAnsi="Calibri" w:cs="Arial"/>
      <w:sz w:val="20"/>
      <w:szCs w:val="20"/>
    </w:rPr>
  </w:style>
  <w:style w:type="character" w:styleId="FootnoteReference">
    <w:name w:val="footnote reference"/>
    <w:unhideWhenUsed/>
    <w:rsid w:val="00F62117"/>
    <w:rPr>
      <w:vertAlign w:val="superscript"/>
    </w:rPr>
  </w:style>
  <w:style w:type="character" w:styleId="Hyperlink">
    <w:name w:val="Hyperlink"/>
    <w:uiPriority w:val="99"/>
    <w:rsid w:val="00F621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ca.org.uk/download/6123-crick-report" TargetMode="External"/><Relationship Id="rId13" Type="http://schemas.openxmlformats.org/officeDocument/2006/relationships/hyperlink" Target="http://www.cea.ca/mediaen/citizenship_education" TargetMode="External"/><Relationship Id="rId3" Type="http://schemas.openxmlformats.org/officeDocument/2006/relationships/settings" Target="settings.xml"/><Relationship Id="rId7" Type="http://schemas.openxmlformats.org/officeDocument/2006/relationships/hyperlink" Target="http://www.er.aera.net" TargetMode="External"/><Relationship Id="rId12" Type="http://schemas.openxmlformats.org/officeDocument/2006/relationships/hyperlink" Target="http://www.findarticles.com/p/artic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c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ea-ace.ca" TargetMode="External"/><Relationship Id="rId4" Type="http://schemas.openxmlformats.org/officeDocument/2006/relationships/webSettings" Target="webSettings.xml"/><Relationship Id="rId9" Type="http://schemas.openxmlformats.org/officeDocument/2006/relationships/hyperlink" Target="http://www.justice.gov.uk/reviews/docs/citizenship-educati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4360</Words>
  <Characters>24855</Characters>
  <Application>Microsoft Office Word</Application>
  <DocSecurity>0</DocSecurity>
  <Lines>207</Lines>
  <Paragraphs>58</Paragraphs>
  <ScaleCrop>false</ScaleCrop>
  <Company/>
  <LinksUpToDate>false</LinksUpToDate>
  <CharactersWithSpaces>29157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dc:creator>
  <cp:keywords/>
  <dc:description/>
  <cp:lastModifiedBy>kamal</cp:lastModifiedBy>
  <cp:revision>1</cp:revision>
  <dcterms:created xsi:type="dcterms:W3CDTF">2017-12-24T07:27:00Z</dcterms:created>
  <dcterms:modified xsi:type="dcterms:W3CDTF">2017-12-24T07:28:00Z</dcterms:modified>
</cp:coreProperties>
</file>