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921"/>
        <w:gridCol w:w="1848"/>
      </w:tblGrid>
      <w:tr>
        <w:trPr>
          <w:trHeight w:val="960" w:hRule="auto"/>
          <w:jc w:val="left"/>
        </w:trPr>
        <w:tc>
          <w:tcPr>
            <w:tcW w:w="117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23" w:line="240"/>
              <w:ind w:right="71" w:left="0" w:firstLine="0"/>
              <w:jc w:val="center"/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ریاضی پایه اول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3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32"/>
                <w:shd w:fill="auto" w:val="clear"/>
              </w:rPr>
              <w:t xml:space="preserve">صفحه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43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32"/>
                <w:shd w:fill="auto" w:val="clear"/>
              </w:rPr>
              <w:t xml:space="preserve">کتاب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32"/>
                <w:shd w:fill="auto" w:val="clear"/>
              </w:rPr>
              <w:t xml:space="preserve">-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32"/>
                <w:shd w:fill="auto" w:val="clear"/>
              </w:rPr>
              <w:t xml:space="preserve">الگویابی</w:t>
            </w:r>
          </w:p>
          <w:p>
            <w:pPr>
              <w:tabs>
                <w:tab w:val="center" w:pos="5745" w:leader="none"/>
                <w:tab w:val="center" w:pos="10527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طراح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  <w:vertAlign w:val="superscript"/>
              </w:rPr>
              <w:t xml:space="preserve"> </w:t>
            </w:r>
          </w:p>
        </w:tc>
      </w:tr>
      <w:tr>
        <w:trPr>
          <w:trHeight w:val="454" w:hRule="auto"/>
          <w:jc w:val="left"/>
        </w:trPr>
        <w:tc>
          <w:tcPr>
            <w:tcW w:w="9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0" w:left="7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الگویابی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رنگ امیزی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</w:p>
        </w:tc>
      </w:tr>
      <w:tr>
        <w:trPr>
          <w:trHeight w:val="1255" w:hRule="auto"/>
          <w:jc w:val="left"/>
        </w:trPr>
        <w:tc>
          <w:tcPr>
            <w:tcW w:w="9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91"/>
              <w:ind w:right="5247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پیدا کردن قانون مربوط به یک الگو و ادامه دادن آن بیان کلامی رابطه بین شکل های یک الگوی شطرنجی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7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پیدا کردن شکل تکرار شونده ی یک الگو و رسم شکل تکرار شونده 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1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جزیی </w:t>
            </w:r>
          </w:p>
        </w:tc>
      </w:tr>
      <w:tr>
        <w:trPr>
          <w:trHeight w:val="2914" w:hRule="auto"/>
          <w:jc w:val="left"/>
        </w:trPr>
        <w:tc>
          <w:tcPr>
            <w:tcW w:w="9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47" w:line="240"/>
              <w:ind w:right="0" w:left="78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7"/>
              </w:numPr>
              <w:bidi w:val="true"/>
              <w:spacing w:before="0" w:after="49" w:line="240"/>
              <w:ind w:right="0" w:left="792" w:hanging="36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الگویابی آشنا شوند  </w:t>
            </w:r>
          </w:p>
          <w:p>
            <w:pPr>
              <w:numPr>
                <w:ilvl w:val="0"/>
                <w:numId w:val="17"/>
              </w:numPr>
              <w:bidi w:val="true"/>
              <w:spacing w:before="0" w:after="48" w:line="240"/>
              <w:ind w:right="0" w:left="792" w:hanging="36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الگوی رنگ امیزی شده را تشخیص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9" w:line="240"/>
              <w:ind w:right="0" w:left="429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الگوی تشخیص داده شده را رسم کنند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49" w:line="240"/>
              <w:ind w:right="0" w:left="429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جدول سودوکو را کامل کند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numPr>
                <w:ilvl w:val="0"/>
                <w:numId w:val="20"/>
              </w:numPr>
              <w:bidi w:val="true"/>
              <w:spacing w:before="0" w:after="46" w:line="240"/>
              <w:ind w:right="0" w:left="791" w:hanging="362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در بحث های گروهی به طور فعال شرکت نماید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numPr>
                <w:ilvl w:val="0"/>
                <w:numId w:val="20"/>
              </w:numPr>
              <w:bidi w:val="true"/>
              <w:spacing w:before="0" w:after="0" w:line="240"/>
              <w:ind w:right="0" w:left="791" w:hanging="36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نسبت به مبحث الگویابی علاقه نشان دهند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52" w:line="240"/>
              <w:ind w:right="6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54" w:hRule="auto"/>
          <w:jc w:val="left"/>
        </w:trPr>
        <w:tc>
          <w:tcPr>
            <w:tcW w:w="9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0" w:left="6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  ، سخنرانی ، مسابقه 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</w:t>
            </w:r>
          </w:p>
        </w:tc>
      </w:tr>
      <w:tr>
        <w:trPr>
          <w:trHeight w:val="840" w:hRule="auto"/>
          <w:jc w:val="left"/>
        </w:trPr>
        <w:tc>
          <w:tcPr>
            <w:tcW w:w="9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396" w:left="0" w:firstLine="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تخته وایت برد ، مربع های رنگی که پشت آنها آهنربا چسبانده ایم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هر رنگ حداقل هفت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ماژیک ِ، تخته پاک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  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1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 وسایل </w:t>
            </w:r>
          </w:p>
        </w:tc>
      </w:tr>
      <w:tr>
        <w:trPr>
          <w:trHeight w:val="1671" w:hRule="auto"/>
          <w:jc w:val="left"/>
        </w:trPr>
        <w:tc>
          <w:tcPr>
            <w:tcW w:w="9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4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7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بچه های گلم تا حالا به تغییر فصل ها دقت کردید ؟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 های موجود در طبیعت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240"/>
              <w:ind w:right="1652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فصل بهار ؟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----------------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قبل از فصل پاییز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-------------------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فصل پاییز 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13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 تشخیصی</w:t>
            </w:r>
          </w:p>
        </w:tc>
      </w:tr>
      <w:tr>
        <w:trPr>
          <w:trHeight w:val="559" w:hRule="auto"/>
          <w:jc w:val="left"/>
        </w:trPr>
        <w:tc>
          <w:tcPr>
            <w:tcW w:w="9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0" w:left="6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با مربع های رنگی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که با خود آورده به صورت در هم پای تابلو وصل میکند  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 انگیزه</w:t>
            </w:r>
          </w:p>
        </w:tc>
      </w:tr>
      <w:tr>
        <w:trPr>
          <w:trHeight w:val="2086" w:hRule="auto"/>
          <w:jc w:val="left"/>
        </w:trPr>
        <w:tc>
          <w:tcPr>
            <w:tcW w:w="9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45" w:line="240"/>
              <w:ind w:right="11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شما امسال کلاس اول هستید درسته ؟ سال بعدی کلاس دوم و سال سوم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ادامه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7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میشه کسی یهو از کلاس اول بره چهارم ؟ نه ، آفرین ما به این میگیم یک الگو،  بچه های گلم ، امروز </w:t>
            </w:r>
          </w:p>
          <w:p>
            <w:pPr>
              <w:bidi w:val="true"/>
              <w:spacing w:before="0" w:after="0" w:line="240"/>
              <w:ind w:right="94" w:left="0" w:firstLine="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میخوایم در مورد الگویابی با هم یه چیز هایی یاد بگیریم ، دوست دارید درس امروز رو با یک بازی یاد بگیریم ؟ معلم الگو های مختلفی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دلبخواهی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 تابلو با مربع ها به صورت ناقص درست میکند و از چند دواطلب می خواهد تا پای تابلو آمده و الگو را کامل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کار را میتوان به صورت مسابقه انجام داد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حدود پانزده دقیقه با 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ارایه درس جدید</w:t>
            </w:r>
          </w:p>
        </w:tc>
      </w:tr>
    </w:tbl>
    <w:p>
      <w:pPr>
        <w:spacing w:before="0" w:after="18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9921"/>
        <w:gridCol w:w="1848"/>
      </w:tblGrid>
      <w:tr>
        <w:trPr>
          <w:trHeight w:val="6993" w:hRule="auto"/>
          <w:jc w:val="left"/>
        </w:trPr>
        <w:tc>
          <w:tcPr>
            <w:tcW w:w="9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3" w:type="dxa"/>
              <w:right w:w="43" w:type="dxa"/>
            </w:tcMar>
            <w:vAlign w:val="top"/>
          </w:tcPr>
          <w:p>
            <w:pPr>
              <w:bidi w:val="true"/>
              <w:spacing w:before="0" w:after="45" w:line="240"/>
              <w:ind w:right="0" w:left="7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بازی و آموزش دانش آموزان  اختصاص می دهیم و الگو ها را عوض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91"/>
              <w:ind w:right="132" w:left="25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افرین دخترای گلم حالا از همتون میخوام تا 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کتاب رو باز کنید و با مداد رنگی های قشنگتون الگو ها را کامل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91"/>
              <w:ind w:right="655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 اول رو من براتون توضیح می دهم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ببینید یک مربع ابی و بعد یک مربع نارنجی و دوباره یک آبی ویک نارنجی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...............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ما باید بعد از مربع نارنجی آخر چی بکشیم ؟  </w:t>
            </w:r>
          </w:p>
          <w:p>
            <w:pPr>
              <w:bidi w:val="true"/>
              <w:spacing w:before="0" w:after="45" w:line="240"/>
              <w:ind w:right="0" w:left="7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برای شکل بعدی یکی از بچه های باهوش بلند شه و بگه الگوی بعدی چیه ؟ دو تا قرمز و یک سبز </w:t>
            </w:r>
          </w:p>
          <w:p>
            <w:pPr>
              <w:bidi w:val="true"/>
              <w:spacing w:before="0" w:after="3" w:line="289"/>
              <w:ind w:right="226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بچه ها کدوم قسمت شکل بود که همیشه ثابت بود و الگوی ما رو تشکیل میداد ؟ مربع آبی و بعدش نارنجی ، این رو توی ستون رو به رو رسم کنید  </w:t>
            </w:r>
          </w:p>
          <w:p>
            <w:pPr>
              <w:bidi w:val="true"/>
              <w:spacing w:before="0" w:after="45" w:line="240"/>
              <w:ind w:right="34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بقیه الگو ها رو هم همین طور تکمیل کنید و  اگر مشکلی داشتید اول از دوستتون و بعد از من سوال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91"/>
              <w:ind w:right="199" w:left="27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کار دانش آموزان را چک کرده و نمونه ها را یا با پروژکتور و یا با همان مربع ها ، پاسخ درست را نشان میدهد دانش آموزان به صورت شفاهی تعداد هررنگ را بیان می کنند  همچنین بچه ها اشتباهات خود را اصلاح میکنند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91"/>
              <w:ind w:right="166" w:left="36" w:hanging="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بچه ها حالا با هم بریم سراغ اون دو تا جدول پایین صفحه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مربع اسمش سودوکو هست  که از چهار مربع کوچکتر که هر کدوم از این مربع ها هم خودشون چهار رنگ دارند تشکیل شده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 باید با در نظر گرفتن چهار رنگ آب و قرمز و سبز و زرد بیاید نگاه کنیدک ه کدوم مربع کوچک کدوم رنگ رو نداره و اون رنگ و اضافه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91"/>
              <w:ind w:right="408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همیچنین باید بدونید که توی هر ستون و ردیف هر رنگ فقط یک بار حق داره وارد شه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حالا نمونه اول رو باهم حل کنیم و دومی برای توی منزل  </w:t>
            </w:r>
          </w:p>
          <w:p>
            <w:pPr>
              <w:spacing w:before="0" w:after="0" w:line="240"/>
              <w:ind w:right="14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3" w:type="dxa"/>
              <w:right w:w="4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1" w:hRule="auto"/>
          <w:jc w:val="left"/>
        </w:trPr>
        <w:tc>
          <w:tcPr>
            <w:tcW w:w="9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3" w:type="dxa"/>
              <w:right w:w="43" w:type="dxa"/>
            </w:tcMar>
            <w:vAlign w:val="top"/>
          </w:tcPr>
          <w:p>
            <w:pPr>
              <w:bidi w:val="true"/>
              <w:spacing w:before="0" w:after="0" w:line="240"/>
              <w:ind w:right="0" w:left="7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مسابقه و حل تمرینات ضمن درس 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3" w:type="dxa"/>
              <w:right w:w="43" w:type="dxa"/>
            </w:tcMar>
            <w:vAlign w:val="top"/>
          </w:tcPr>
          <w:p>
            <w:pPr>
              <w:bidi w:val="true"/>
              <w:spacing w:before="0" w:after="0" w:line="240"/>
              <w:ind w:right="58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تکوینی</w:t>
            </w:r>
          </w:p>
        </w:tc>
      </w:tr>
      <w:tr>
        <w:trPr>
          <w:trHeight w:val="2840" w:hRule="auto"/>
          <w:jc w:val="left"/>
        </w:trPr>
        <w:tc>
          <w:tcPr>
            <w:tcW w:w="9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3" w:type="dxa"/>
              <w:right w:w="43" w:type="dxa"/>
            </w:tcMar>
            <w:vAlign w:val="top"/>
          </w:tcPr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بچه ها امروز با هم چیا یاد گرفیتیم ؟ در مورد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الگویابی و رسم شکل و جدول سودوکو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3" w:line="240"/>
              <w:ind w:right="15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توی زندگی ما خیلی چیز ها الگو دارند مثل تغییر فصل ، مثل شب  و روز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نمونه دانش آموزان بگویند </w:t>
            </w:r>
          </w:p>
          <w:p>
            <w:pPr>
              <w:spacing w:before="0" w:after="45" w:line="240"/>
              <w:ind w:right="6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الگو یابی برای ما خیلی مهم و اساسی هست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آفرین دخترای گلم حالا یه دست محکم برای خودتون بزنید  </w:t>
            </w:r>
          </w:p>
          <w:p>
            <w:pPr>
              <w:spacing w:before="0" w:after="43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3" w:type="dxa"/>
              <w:right w:w="43" w:type="dxa"/>
            </w:tcMar>
            <w:vAlign w:val="top"/>
          </w:tcPr>
          <w:p>
            <w:pPr>
              <w:bidi w:val="true"/>
              <w:spacing w:before="0" w:after="74" w:line="240"/>
              <w:ind w:right="5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ونتیجه گیری  </w:t>
            </w:r>
          </w:p>
        </w:tc>
      </w:tr>
      <w:tr>
        <w:trPr>
          <w:trHeight w:val="456" w:hRule="auto"/>
          <w:jc w:val="left"/>
        </w:trPr>
        <w:tc>
          <w:tcPr>
            <w:tcW w:w="9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3" w:type="dxa"/>
              <w:right w:w="43" w:type="dxa"/>
            </w:tcMar>
            <w:vAlign w:val="top"/>
          </w:tcPr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یک الگوی دشوار تر پای تابلو با مربع ها درس کرده و از دانش آموزان میخواهد در دفتر خود 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3" w:type="dxa"/>
              <w:right w:w="43" w:type="dxa"/>
            </w:tcMar>
            <w:vAlign w:val="top"/>
          </w:tcPr>
          <w:p>
            <w:pPr>
              <w:bidi w:val="true"/>
              <w:spacing w:before="0" w:after="0" w:line="240"/>
              <w:ind w:right="5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</w:tbl>
    <w:p>
      <w:pPr>
        <w:spacing w:before="0" w:after="18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9921"/>
        <w:gridCol w:w="1848"/>
      </w:tblGrid>
      <w:tr>
        <w:trPr>
          <w:trHeight w:val="1256" w:hRule="auto"/>
          <w:jc w:val="left"/>
        </w:trPr>
        <w:tc>
          <w:tcPr>
            <w:tcW w:w="9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4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را تکمیل کنند ، سپس معلم کار بچه ها را بررسی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7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مراحل کار با میکروسکوپ را شرح دهد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7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حل جدول سودکو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تعیین تکلیف</w:t>
            </w:r>
          </w:p>
        </w:tc>
      </w:tr>
    </w:tbl>
    <w:p>
      <w:pPr>
        <w:spacing w:before="0" w:after="0" w:line="259"/>
        <w:ind w:right="79" w:left="7642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95" w:line="259"/>
        <w:ind w:right="0" w:left="764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634" w:line="259"/>
        <w:ind w:right="10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609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7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