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Grid>
        <w:gridCol w:w="7765"/>
        <w:gridCol w:w="1479"/>
      </w:tblGrid>
      <w:tr>
        <w:trPr>
          <w:trHeight w:val="643" w:hRule="auto"/>
          <w:jc w:val="left"/>
        </w:trPr>
        <w:tc>
          <w:tcPr>
            <w:tcW w:w="9244" w:type="dxa"/>
            <w:gridSpan w:val="2"/>
            <w:tcBorders>
              <w:top w:val="single" w:color="000000" w:sz="4"/>
              <w:left w:val="single" w:color="000000" w:sz="4"/>
              <w:bottom w:val="single" w:color="000000" w:sz="4"/>
              <w:right w:val="single" w:color="000000" w:sz="4"/>
            </w:tcBorders>
            <w:shd w:color="000000" w:fill="ffffff" w:val="clear"/>
            <w:tcMar>
              <w:left w:w="18" w:type="dxa"/>
              <w:right w:w="18" w:type="dxa"/>
            </w:tcMar>
            <w:vAlign w:val="top"/>
          </w:tcPr>
          <w:p>
            <w:pPr>
              <w:bidi w:val="true"/>
              <w:spacing w:before="0" w:after="0" w:line="240"/>
              <w:ind w:right="0" w:left="30" w:firstLine="0"/>
              <w:jc w:val="center"/>
              <w:rPr>
                <w:spacing w:val="0"/>
                <w:position w:val="0"/>
                <w:shd w:fill="auto" w:val="clear"/>
              </w:rPr>
            </w:pPr>
            <w:r>
              <w:rPr>
                <w:rFonts w:ascii="Arial" w:hAnsi="Arial" w:cs="Arial" w:eastAsia="Arial"/>
                <w:b/>
                <w:color w:val="000000"/>
                <w:spacing w:val="0"/>
                <w:position w:val="0"/>
                <w:sz w:val="36"/>
                <w:shd w:fill="auto" w:val="clear"/>
              </w:rPr>
              <w:t xml:space="preserve">طرح ردس فضل خدا     فارسی پنجم</w:t>
            </w:r>
            <w:r>
              <w:rPr>
                <w:rFonts w:ascii="Calibri" w:hAnsi="Calibri" w:cs="Calibri" w:eastAsia="Calibri"/>
                <w:b/>
                <w:color w:val="000000"/>
                <w:spacing w:val="0"/>
                <w:position w:val="0"/>
                <w:sz w:val="36"/>
                <w:shd w:fill="auto" w:val="clear"/>
              </w:rPr>
              <w:t xml:space="preserve"> </w:t>
            </w:r>
          </w:p>
        </w:tc>
      </w:tr>
      <w:tr>
        <w:trPr>
          <w:trHeight w:val="511" w:hRule="auto"/>
          <w:jc w:val="left"/>
        </w:trPr>
        <w:tc>
          <w:tcPr>
            <w:tcW w:w="7765" w:type="dxa"/>
            <w:tcBorders>
              <w:top w:val="single" w:color="000000" w:sz="4"/>
              <w:left w:val="single" w:color="000000" w:sz="4"/>
              <w:bottom w:val="single" w:color="000000" w:sz="4"/>
              <w:right w:val="single" w:color="000000" w:sz="4"/>
            </w:tcBorders>
            <w:shd w:color="000000" w:fill="ffffff" w:val="clear"/>
            <w:tcMar>
              <w:left w:w="18" w:type="dxa"/>
              <w:right w:w="18" w:type="dxa"/>
            </w:tcMar>
            <w:vAlign w:val="top"/>
          </w:tcPr>
          <w:p>
            <w:pPr>
              <w:bidi w:val="true"/>
              <w:spacing w:before="0" w:after="0" w:line="240"/>
              <w:ind w:right="0" w:left="108"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آشنایی با نعمت های خداوند و فضل خالق بی همتا    </w:t>
            </w:r>
          </w:p>
        </w:tc>
        <w:tc>
          <w:tcPr>
            <w:tcW w:w="1479" w:type="dxa"/>
            <w:tcBorders>
              <w:top w:val="single" w:color="000000" w:sz="4"/>
              <w:left w:val="single" w:color="000000" w:sz="4"/>
              <w:bottom w:val="single" w:color="000000" w:sz="4"/>
              <w:right w:val="single" w:color="000000" w:sz="4"/>
            </w:tcBorders>
            <w:shd w:color="000000" w:fill="ffffff" w:val="clear"/>
            <w:tcMar>
              <w:left w:w="18" w:type="dxa"/>
              <w:right w:w="18" w:type="dxa"/>
            </w:tcMar>
            <w:vAlign w:val="top"/>
          </w:tcPr>
          <w:p>
            <w:pPr>
              <w:bidi w:val="true"/>
              <w:spacing w:before="0" w:after="0" w:line="240"/>
              <w:ind w:right="341"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هدف کلی  </w:t>
            </w:r>
          </w:p>
        </w:tc>
      </w:tr>
      <w:tr>
        <w:trPr>
          <w:trHeight w:val="3524" w:hRule="auto"/>
          <w:jc w:val="left"/>
        </w:trPr>
        <w:tc>
          <w:tcPr>
            <w:tcW w:w="7765" w:type="dxa"/>
            <w:tcBorders>
              <w:top w:val="single" w:color="000000" w:sz="4"/>
              <w:left w:val="single" w:color="000000" w:sz="4"/>
              <w:bottom w:val="single" w:color="000000" w:sz="4"/>
              <w:right w:val="single" w:color="000000" w:sz="4"/>
            </w:tcBorders>
            <w:shd w:color="000000" w:fill="ffffff" w:val="clear"/>
            <w:tcMar>
              <w:left w:w="18" w:type="dxa"/>
              <w:right w:w="18" w:type="dxa"/>
            </w:tcMar>
            <w:vAlign w:val="top"/>
          </w:tcPr>
          <w:p>
            <w:pPr>
              <w:bidi w:val="true"/>
              <w:spacing w:before="0" w:after="0" w:line="275"/>
              <w:ind w:right="2876" w:left="0" w:firstLine="1"/>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36"/>
                <w:shd w:fill="auto" w:val="clear"/>
              </w:rPr>
              <w:t xml:space="preserve">تقویت تفکر و تامل درباره آفریده های خدا ایجاد فرصت رای تفکر درباره نعمت های خداوند ایجاد نگرش مثبت به مطالعه شعر</w:t>
            </w:r>
            <w:r>
              <w:rPr>
                <w:rFonts w:ascii="Calibri" w:hAnsi="Calibri" w:cs="Calibri" w:eastAsia="Calibri"/>
                <w:color w:val="000000"/>
                <w:spacing w:val="0"/>
                <w:position w:val="0"/>
                <w:sz w:val="36"/>
                <w:shd w:fill="auto" w:val="clear"/>
              </w:rPr>
              <w:t xml:space="preserve"> </w:t>
            </w:r>
          </w:p>
          <w:p>
            <w:pPr>
              <w:bidi w:val="true"/>
              <w:spacing w:before="0" w:after="0" w:line="240"/>
              <w:ind w:right="2581"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آشنایی با دانش زبانی درباره لحن خوانش نظم و نثر تقویت مهارت گوش دادن و سخن گفتن تقویت درک گوش دادن و سخن گفتن آشنابب با سعدی و نمونه ای از آثار او  </w:t>
            </w:r>
          </w:p>
        </w:tc>
        <w:tc>
          <w:tcPr>
            <w:tcW w:w="1479" w:type="dxa"/>
            <w:tcBorders>
              <w:top w:val="single" w:color="000000" w:sz="4"/>
              <w:left w:val="single" w:color="000000" w:sz="4"/>
              <w:bottom w:val="single" w:color="000000" w:sz="4"/>
              <w:right w:val="single" w:color="000000" w:sz="4"/>
            </w:tcBorders>
            <w:shd w:color="000000" w:fill="ffffff" w:val="clear"/>
            <w:tcMar>
              <w:left w:w="18" w:type="dxa"/>
              <w:right w:w="18" w:type="dxa"/>
            </w:tcMar>
            <w:vAlign w:val="top"/>
          </w:tcPr>
          <w:p>
            <w:pPr>
              <w:bidi w:val="true"/>
              <w:spacing w:before="0" w:after="0" w:line="240"/>
              <w:ind w:right="106"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اهداف جزئی </w:t>
            </w:r>
          </w:p>
        </w:tc>
      </w:tr>
      <w:tr>
        <w:trPr>
          <w:trHeight w:val="1013" w:hRule="auto"/>
          <w:jc w:val="left"/>
        </w:trPr>
        <w:tc>
          <w:tcPr>
            <w:tcW w:w="7765" w:type="dxa"/>
            <w:tcBorders>
              <w:top w:val="single" w:color="000000" w:sz="4"/>
              <w:left w:val="single" w:color="000000" w:sz="4"/>
              <w:bottom w:val="single" w:color="000000" w:sz="4"/>
              <w:right w:val="single" w:color="000000" w:sz="4"/>
            </w:tcBorders>
            <w:shd w:color="000000" w:fill="ffffff" w:val="clear"/>
            <w:tcMar>
              <w:left w:w="18" w:type="dxa"/>
              <w:right w:w="18" w:type="dxa"/>
            </w:tcMar>
            <w:vAlign w:val="top"/>
          </w:tcPr>
          <w:p>
            <w:pPr>
              <w:bidi w:val="true"/>
              <w:spacing w:before="0" w:after="0" w:line="240"/>
              <w:ind w:right="0" w:left="105" w:firstLine="0"/>
              <w:jc w:val="left"/>
              <w:rPr>
                <w:spacing w:val="0"/>
                <w:position w:val="0"/>
                <w:shd w:fill="auto" w:val="clear"/>
              </w:rPr>
            </w:pPr>
            <w:r>
              <w:rPr>
                <w:rFonts w:ascii="Calibri" w:hAnsi="Calibri" w:cs="Calibri" w:eastAsia="Calibri"/>
                <w:color w:val="000000"/>
                <w:spacing w:val="0"/>
                <w:position w:val="0"/>
                <w:sz w:val="36"/>
                <w:shd w:fill="auto" w:val="clear"/>
              </w:rPr>
              <w:t xml:space="preserve">کتاب</w:t>
            </w:r>
            <w:r>
              <w:rPr>
                <w:rFonts w:ascii="Calibri" w:hAnsi="Calibri" w:cs="Calibri" w:eastAsia="Calibri"/>
                <w:color w:val="000000"/>
                <w:spacing w:val="0"/>
                <w:position w:val="0"/>
                <w:sz w:val="36"/>
                <w:shd w:fill="auto" w:val="clear"/>
              </w:rPr>
              <w:t xml:space="preserve"> </w:t>
            </w:r>
            <w:r>
              <w:rPr>
                <w:rFonts w:ascii="Arial" w:hAnsi="Arial" w:cs="Arial" w:eastAsia="Arial"/>
                <w:color w:val="000000"/>
                <w:spacing w:val="0"/>
                <w:position w:val="0"/>
                <w:sz w:val="36"/>
                <w:shd w:fill="auto" w:val="clear"/>
              </w:rPr>
              <w:t xml:space="preserve">–</w:t>
            </w:r>
            <w:r>
              <w:rPr>
                <w:rFonts w:ascii="Calibri" w:hAnsi="Calibri" w:cs="Calibri" w:eastAsia="Calibri"/>
                <w:color w:val="000000"/>
                <w:spacing w:val="0"/>
                <w:position w:val="0"/>
                <w:sz w:val="36"/>
                <w:shd w:fill="auto" w:val="clear"/>
              </w:rPr>
              <w:t xml:space="preserve"> </w:t>
            </w:r>
            <w:r>
              <w:rPr>
                <w:rFonts w:ascii="Arial" w:hAnsi="Arial" w:cs="Arial" w:eastAsia="Arial"/>
                <w:color w:val="000000"/>
                <w:spacing w:val="0"/>
                <w:position w:val="0"/>
                <w:sz w:val="36"/>
                <w:shd w:fill="auto" w:val="clear"/>
              </w:rPr>
              <w:t xml:space="preserve">تابلو</w:t>
            </w:r>
            <w:r>
              <w:rPr>
                <w:rFonts w:ascii="Calibri" w:hAnsi="Calibri" w:cs="Calibri" w:eastAsia="Calibri"/>
                <w:color w:val="000000"/>
                <w:spacing w:val="0"/>
                <w:position w:val="0"/>
                <w:sz w:val="36"/>
                <w:shd w:fill="auto" w:val="clear"/>
              </w:rPr>
              <w:t xml:space="preserve"> </w:t>
            </w:r>
          </w:p>
        </w:tc>
        <w:tc>
          <w:tcPr>
            <w:tcW w:w="1479" w:type="dxa"/>
            <w:tcBorders>
              <w:top w:val="single" w:color="000000" w:sz="4"/>
              <w:left w:val="single" w:color="000000" w:sz="4"/>
              <w:bottom w:val="single" w:color="000000" w:sz="4"/>
              <w:right w:val="single" w:color="000000" w:sz="4"/>
            </w:tcBorders>
            <w:shd w:color="000000" w:fill="ffffff" w:val="clear"/>
            <w:tcMar>
              <w:left w:w="18" w:type="dxa"/>
              <w:right w:w="18" w:type="dxa"/>
            </w:tcMar>
            <w:vAlign w:val="top"/>
          </w:tcPr>
          <w:p>
            <w:pPr>
              <w:bidi w:val="true"/>
              <w:spacing w:before="0" w:after="0" w:line="240"/>
              <w:ind w:right="187" w:left="2" w:hanging="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وسایل مورد نیاز  </w:t>
            </w:r>
          </w:p>
        </w:tc>
      </w:tr>
      <w:tr>
        <w:trPr>
          <w:trHeight w:val="1016" w:hRule="auto"/>
          <w:jc w:val="left"/>
        </w:trPr>
        <w:tc>
          <w:tcPr>
            <w:tcW w:w="7765" w:type="dxa"/>
            <w:tcBorders>
              <w:top w:val="single" w:color="000000" w:sz="4"/>
              <w:left w:val="single" w:color="000000" w:sz="4"/>
              <w:bottom w:val="single" w:color="000000" w:sz="4"/>
              <w:right w:val="single" w:color="000000" w:sz="4"/>
            </w:tcBorders>
            <w:shd w:color="000000" w:fill="ffffff" w:val="clear"/>
            <w:tcMar>
              <w:left w:w="18" w:type="dxa"/>
              <w:right w:w="18" w:type="dxa"/>
            </w:tcMar>
            <w:vAlign w:val="top"/>
          </w:tcPr>
          <w:p>
            <w:pPr>
              <w:bidi w:val="true"/>
              <w:spacing w:before="0" w:after="0" w:line="240"/>
              <w:ind w:right="310" w:left="107" w:hanging="138"/>
              <w:jc w:val="righ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 </w:t>
            </w:r>
            <w:r>
              <w:rPr>
                <w:rFonts w:ascii="Calibri" w:hAnsi="Calibri" w:cs="Calibri" w:eastAsia="Calibri"/>
                <w:color w:val="000000"/>
                <w:spacing w:val="0"/>
                <w:position w:val="0"/>
                <w:sz w:val="36"/>
                <w:shd w:fill="auto" w:val="clear"/>
              </w:rPr>
              <w:t xml:space="preserve">بازی و رسم جدول در تابلو و شرکت دادن دانش آموزان بصورت گروهی در فعالیت پرسش و پاسخ </w:t>
            </w:r>
          </w:p>
        </w:tc>
        <w:tc>
          <w:tcPr>
            <w:tcW w:w="1479" w:type="dxa"/>
            <w:tcBorders>
              <w:top w:val="single" w:color="000000" w:sz="4"/>
              <w:left w:val="single" w:color="000000" w:sz="4"/>
              <w:bottom w:val="single" w:color="000000" w:sz="4"/>
              <w:right w:val="single" w:color="000000" w:sz="4"/>
            </w:tcBorders>
            <w:shd w:color="000000" w:fill="ffffff" w:val="clear"/>
            <w:tcMar>
              <w:left w:w="18" w:type="dxa"/>
              <w:right w:w="18" w:type="dxa"/>
            </w:tcMar>
            <w:vAlign w:val="top"/>
          </w:tcPr>
          <w:p>
            <w:pPr>
              <w:bidi w:val="true"/>
              <w:spacing w:before="0" w:after="0" w:line="240"/>
              <w:ind w:right="17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ایجاد انگیزه </w:t>
            </w:r>
          </w:p>
        </w:tc>
      </w:tr>
      <w:tr>
        <w:trPr>
          <w:trHeight w:val="5530" w:hRule="auto"/>
          <w:jc w:val="left"/>
        </w:trPr>
        <w:tc>
          <w:tcPr>
            <w:tcW w:w="7765" w:type="dxa"/>
            <w:tcBorders>
              <w:top w:val="single" w:color="000000" w:sz="4"/>
              <w:left w:val="single" w:color="000000" w:sz="4"/>
              <w:bottom w:val="single" w:color="000000" w:sz="4"/>
              <w:right w:val="single" w:color="000000" w:sz="4"/>
            </w:tcBorders>
            <w:shd w:color="000000" w:fill="ffffff" w:val="clear"/>
            <w:tcMar>
              <w:left w:w="18" w:type="dxa"/>
              <w:right w:w="18" w:type="dxa"/>
            </w:tcMar>
            <w:vAlign w:val="top"/>
          </w:tcPr>
          <w:p>
            <w:pPr>
              <w:bidi w:val="true"/>
              <w:spacing w:before="0" w:after="0" w:line="274"/>
              <w:ind w:right="26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36"/>
                <w:shd w:fill="auto" w:val="clear"/>
              </w:rPr>
              <w:t xml:space="preserve">ابتدا در</w:t>
            </w:r>
            <w:r>
              <w:rPr>
                <w:rFonts w:ascii="Calibri" w:hAnsi="Calibri" w:cs="Calibri" w:eastAsia="Calibri"/>
                <w:color w:val="000000"/>
                <w:spacing w:val="0"/>
                <w:position w:val="0"/>
                <w:sz w:val="36"/>
                <w:shd w:fill="auto" w:val="clear"/>
              </w:rPr>
              <w:t xml:space="preserve"> </w:t>
            </w:r>
            <w:r>
              <w:rPr>
                <w:rFonts w:ascii="Calibri" w:hAnsi="Calibri" w:cs="Calibri" w:eastAsia="Calibri"/>
                <w:color w:val="000000"/>
                <w:spacing w:val="0"/>
                <w:position w:val="0"/>
                <w:sz w:val="36"/>
                <w:shd w:fill="auto" w:val="clear"/>
              </w:rPr>
              <w:t xml:space="preserve">طی یک پرسش و پاسخ بصورت بازی در جدولی نعمت های خداوند و چیزهای پیرامون دست ساز بشر را شناسایی کرده و با این مفهوم به فضل خداوند در دادن نعمت های بیشمار او می رسیم</w:t>
            </w:r>
            <w:r>
              <w:rPr>
                <w:rFonts w:ascii="Calibri" w:hAnsi="Calibri" w:cs="Calibri" w:eastAsia="Calibri"/>
                <w:color w:val="000000"/>
                <w:spacing w:val="0"/>
                <w:position w:val="0"/>
                <w:sz w:val="36"/>
                <w:shd w:fill="auto" w:val="clear"/>
              </w:rPr>
              <w:t xml:space="preserve">  </w:t>
            </w:r>
          </w:p>
          <w:p>
            <w:pPr>
              <w:bidi w:val="true"/>
              <w:spacing w:before="0" w:after="0" w:line="274"/>
              <w:ind w:right="252" w:left="0" w:firstLine="3"/>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36"/>
                <w:shd w:fill="auto" w:val="clear"/>
              </w:rPr>
              <w:t xml:space="preserve">سپس تدریس و خواندن متن به صورت انفرادی </w:t>
            </w:r>
            <w:r>
              <w:rPr>
                <w:rFonts w:ascii="Calibri" w:hAnsi="Calibri" w:cs="Calibri" w:eastAsia="Calibri"/>
                <w:color w:val="000000"/>
                <w:spacing w:val="0"/>
                <w:position w:val="0"/>
                <w:sz w:val="36"/>
                <w:u w:val="single"/>
                <w:shd w:fill="auto" w:val="clear"/>
              </w:rPr>
              <w:t xml:space="preserve">و </w:t>
            </w:r>
            <w:r>
              <w:rPr>
                <w:rFonts w:ascii="Calibri" w:hAnsi="Calibri" w:cs="Calibri" w:eastAsia="Calibri"/>
                <w:color w:val="000000"/>
                <w:spacing w:val="0"/>
                <w:position w:val="0"/>
                <w:sz w:val="36"/>
                <w:shd w:fill="auto" w:val="clear"/>
              </w:rPr>
              <w:t xml:space="preserve">همخوانی و انجام فعالیت درست و نادرست و درک مطلب درک این مهفوم پایدارتر می گردد در گام بعدی درک دانش زبانی و ایجاد ارتباط تاثیر گذارتر با لحن خواندن بررسی می گردد که دانش آموز با رعایت لحن مناسب هنگام خواندن متن و رعایت لحن و آهنگ و حسن و حال آوایی نقش مهمی را در رساندن محتوا ایفا می کند  </w:t>
            </w:r>
          </w:p>
          <w:p>
            <w:pPr>
              <w:bidi w:val="true"/>
              <w:spacing w:before="0" w:after="0" w:line="240"/>
              <w:ind w:right="82" w:left="1" w:hanging="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در مرحله شعر خوانی و صندلی صمیمت هدف آن است که دانش آموز لحن مطلوب شعر را یافته و در خواندن بکار گیرد و در مرحله اندیشیدن باید فرصت </w:t>
            </w:r>
          </w:p>
        </w:tc>
        <w:tc>
          <w:tcPr>
            <w:tcW w:w="1479" w:type="dxa"/>
            <w:tcBorders>
              <w:top w:val="single" w:color="000000" w:sz="4"/>
              <w:left w:val="single" w:color="000000" w:sz="4"/>
              <w:bottom w:val="single" w:color="000000" w:sz="4"/>
              <w:right w:val="single" w:color="000000" w:sz="4"/>
            </w:tcBorders>
            <w:shd w:color="000000" w:fill="ffffff" w:val="clear"/>
            <w:tcMar>
              <w:left w:w="18" w:type="dxa"/>
              <w:right w:w="18" w:type="dxa"/>
            </w:tcMar>
            <w:vAlign w:val="top"/>
          </w:tcPr>
          <w:p>
            <w:pPr>
              <w:bidi w:val="true"/>
              <w:spacing w:before="0" w:after="0" w:line="240"/>
              <w:ind w:right="0" w:left="107"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تدریس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Grid>
        <w:gridCol w:w="7765"/>
        <w:gridCol w:w="1479"/>
      </w:tblGrid>
      <w:tr>
        <w:trPr>
          <w:trHeight w:val="9044" w:hRule="auto"/>
          <w:jc w:val="left"/>
        </w:trPr>
        <w:tc>
          <w:tcPr>
            <w:tcW w:w="7765" w:type="dxa"/>
            <w:tcBorders>
              <w:top w:val="single" w:color="000000" w:sz="4"/>
              <w:left w:val="single" w:color="000000" w:sz="4"/>
              <w:bottom w:val="single" w:color="000000" w:sz="4"/>
              <w:right w:val="single" w:color="000000" w:sz="4"/>
            </w:tcBorders>
            <w:shd w:color="000000" w:fill="ffffff" w:val="clear"/>
            <w:tcMar>
              <w:left w:w="115" w:type="dxa"/>
              <w:right w:w="115" w:type="dxa"/>
            </w:tcMar>
            <w:vAlign w:val="top"/>
          </w:tcPr>
          <w:p>
            <w:pPr>
              <w:bidi w:val="true"/>
              <w:spacing w:before="0" w:after="0" w:line="274"/>
              <w:ind w:right="262" w:left="0" w:firstLine="5"/>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36"/>
                <w:shd w:fill="auto" w:val="clear"/>
              </w:rPr>
              <w:t xml:space="preserve">ایجاد کنیم تا دانش آموز خود را به حال و هوای آوایی مناسب برساند و در مرحله یافتن پس از فرصت فکری داده شده باید خوب شیوه خواندن را پیدا کند و در مرحله خواندن کار عملی براساس درک مفهوم دانش زبانی ، به درستی بخواند</w:t>
            </w:r>
            <w:r>
              <w:rPr>
                <w:rFonts w:ascii="Calibri" w:hAnsi="Calibri" w:cs="Calibri" w:eastAsia="Calibri"/>
                <w:color w:val="000000"/>
                <w:spacing w:val="0"/>
                <w:position w:val="0"/>
                <w:sz w:val="36"/>
                <w:shd w:fill="auto" w:val="clear"/>
              </w:rPr>
              <w:t xml:space="preserve"> </w:t>
            </w:r>
          </w:p>
          <w:p>
            <w:pPr>
              <w:bidi w:val="true"/>
              <w:spacing w:before="0" w:after="0" w:line="275"/>
              <w:ind w:right="87" w:left="0" w:firstLine="1"/>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36"/>
                <w:shd w:fill="auto" w:val="clear"/>
              </w:rPr>
              <w:t xml:space="preserve">در گام بعدی خواندن حکایت درخت گردکان فضای طنز آمیز ایجاد می گردد و ارتباط معنایی آن بررسی می گردد که درک محتوا و ارتباط حکایات و ضرب المثل مد نظر است </w:t>
            </w:r>
          </w:p>
          <w:p>
            <w:pPr>
              <w:bidi w:val="true"/>
              <w:spacing w:before="0" w:after="27" w:line="240"/>
              <w:ind w:right="0" w:left="5"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36"/>
                <w:shd w:fill="auto" w:val="clear"/>
              </w:rPr>
              <w:t xml:space="preserve">تبدیل شعر به ن</w:t>
            </w:r>
            <w:r>
              <w:rPr>
                <w:rFonts w:ascii="Calibri" w:hAnsi="Calibri" w:cs="Calibri" w:eastAsia="Calibri"/>
                <w:color w:val="000000"/>
                <w:spacing w:val="0"/>
                <w:position w:val="0"/>
                <w:sz w:val="36"/>
                <w:u w:val="single"/>
                <w:shd w:fill="auto" w:val="clear"/>
              </w:rPr>
              <w:t xml:space="preserve">ثر</w:t>
            </w:r>
            <w:r>
              <w:rPr>
                <w:rFonts w:ascii="Calibri" w:hAnsi="Calibri" w:cs="Calibri" w:eastAsia="Calibri"/>
                <w:color w:val="000000"/>
                <w:spacing w:val="0"/>
                <w:position w:val="0"/>
                <w:sz w:val="36"/>
                <w:shd w:fill="auto" w:val="clear"/>
              </w:rPr>
              <w:t xml:space="preserve"> بررسی می گردد که شعر به نثر ساده برگردانده شود </w:t>
            </w:r>
            <w:r>
              <w:rPr>
                <w:rFonts w:ascii="Calibri" w:hAnsi="Calibri" w:cs="Calibri" w:eastAsia="Calibri"/>
                <w:color w:val="000000"/>
                <w:spacing w:val="0"/>
                <w:position w:val="0"/>
                <w:sz w:val="36"/>
                <w:shd w:fill="auto" w:val="clear"/>
              </w:rPr>
              <w:t xml:space="preserve">. </w:t>
            </w:r>
          </w:p>
          <w:p>
            <w:pPr>
              <w:bidi w:val="true"/>
              <w:spacing w:before="0" w:after="0" w:line="274"/>
              <w:ind w:right="82" w:left="0" w:firstLine="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36"/>
                <w:shd w:fill="auto" w:val="clear"/>
              </w:rPr>
              <w:t xml:space="preserve">نخست شعر را چند بار خوانده سپس با پرسش و پاسخ جهت درک مفهوم درستر و کاملتر بررسی می کنیم و در نهایت درست ترین و کامل ترین معنی را می نویسیم </w:t>
            </w:r>
          </w:p>
          <w:p>
            <w:pPr>
              <w:bidi w:val="true"/>
              <w:spacing w:before="0" w:after="0" w:line="274"/>
              <w:ind w:right="26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36"/>
                <w:shd w:fill="auto" w:val="clear"/>
              </w:rPr>
              <w:t xml:space="preserve">در پایان فصل قسمت هنر و سرگرمی هم مرور آموخته ها صورت می گیرد هم ارتقاء سطح زیبا نویسی مد نظر است  </w:t>
            </w:r>
          </w:p>
          <w:p>
            <w:pPr>
              <w:bidi w:val="true"/>
              <w:spacing w:before="0" w:after="0" w:line="240"/>
              <w:ind w:right="101" w:left="1" w:hanging="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متن بخوان و بیندیش با هدف ایجاد عادت مطالعه متن طولانی و تقویت تمرکز و افزایش درک خوانداری می باشد که این داستان بصورت غیر مستقیم به توصیف آفرینش عالم می پردازد که هدف درک مطلب است که می بایست چند بار توسط بچه ها روانخوانی شده و در درک و دریافت مطلب به پرسش و  پاسخ می پردازیم </w:t>
            </w:r>
          </w:p>
        </w:tc>
        <w:tc>
          <w:tcPr>
            <w:tcW w:w="1479" w:type="dxa"/>
            <w:tcBorders>
              <w:top w:val="single" w:color="000000" w:sz="4"/>
              <w:left w:val="single" w:color="000000" w:sz="4"/>
              <w:bottom w:val="single" w:color="000000" w:sz="4"/>
              <w:right w:val="single" w:color="000000" w:sz="4"/>
            </w:tcBorders>
            <w:shd w:color="000000" w:fill="ffffff" w:val="clear"/>
            <w:tcMar>
              <w:left w:w="115" w:type="dxa"/>
              <w:right w:w="115"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18" w:hRule="auto"/>
          <w:jc w:val="left"/>
        </w:trPr>
        <w:tc>
          <w:tcPr>
            <w:tcW w:w="7765" w:type="dxa"/>
            <w:tcBorders>
              <w:top w:val="single" w:color="000000" w:sz="4"/>
              <w:left w:val="single" w:color="000000" w:sz="4"/>
              <w:bottom w:val="single" w:color="000000" w:sz="4"/>
              <w:right w:val="single" w:color="000000" w:sz="4"/>
            </w:tcBorders>
            <w:shd w:color="000000" w:fill="ffffff" w:val="clear"/>
            <w:tcMar>
              <w:left w:w="115" w:type="dxa"/>
              <w:right w:w="115" w:type="dxa"/>
            </w:tcMar>
            <w:vAlign w:val="top"/>
          </w:tcPr>
          <w:p>
            <w:pPr>
              <w:bidi w:val="true"/>
              <w:spacing w:before="0" w:after="0" w:line="274"/>
              <w:ind w:right="890" w:left="0" w:firstLine="4"/>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36"/>
                <w:shd w:fill="auto" w:val="clear"/>
              </w:rPr>
              <w:t xml:space="preserve">باتوجه به درک دانش زبانی ، شعر را با رعایت لحن آوایی بخواند فعالیت درست و نادرست و درک مطلب را به خوبی انجام دهد مفهوم شعر را درک کرده و در برگرداندن شعر و معنی آن تمرکز کند روانخوانی را به درستی</w:t>
            </w:r>
            <w:r>
              <w:rPr>
                <w:rFonts w:ascii="Calibri" w:hAnsi="Calibri" w:cs="Calibri" w:eastAsia="Calibri"/>
                <w:color w:val="000000"/>
                <w:spacing w:val="0"/>
                <w:position w:val="0"/>
                <w:sz w:val="36"/>
                <w:shd w:fill="auto" w:val="clear"/>
              </w:rPr>
              <w:t xml:space="preserve"> </w:t>
            </w:r>
            <w:r>
              <w:rPr>
                <w:rFonts w:ascii="Calibri" w:hAnsi="Calibri" w:cs="Calibri" w:eastAsia="Calibri"/>
                <w:color w:val="000000"/>
                <w:spacing w:val="0"/>
                <w:position w:val="0"/>
                <w:sz w:val="36"/>
                <w:shd w:fill="auto" w:val="clear"/>
              </w:rPr>
              <w:t xml:space="preserve">انجام دهد</w:t>
            </w:r>
            <w:r>
              <w:rPr>
                <w:rFonts w:ascii="Calibri" w:hAnsi="Calibri" w:cs="Calibri" w:eastAsia="Calibri"/>
                <w:color w:val="000000"/>
                <w:spacing w:val="0"/>
                <w:position w:val="0"/>
                <w:sz w:val="36"/>
                <w:shd w:fill="auto" w:val="clear"/>
              </w:rPr>
              <w:t xml:space="preserve"> </w:t>
            </w:r>
          </w:p>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با سعدی و بخشی از آثار او به عنوان شاعر ایرانی آشنایی پیدا کند  </w:t>
            </w:r>
          </w:p>
        </w:tc>
        <w:tc>
          <w:tcPr>
            <w:tcW w:w="1479" w:type="dxa"/>
            <w:tcBorders>
              <w:top w:val="single" w:color="000000" w:sz="4"/>
              <w:left w:val="single" w:color="000000" w:sz="4"/>
              <w:bottom w:val="single" w:color="000000" w:sz="4"/>
              <w:right w:val="single" w:color="000000" w:sz="4"/>
            </w:tcBorders>
            <w:shd w:color="000000" w:fill="ffffff" w:val="clear"/>
            <w:tcMar>
              <w:left w:w="115" w:type="dxa"/>
              <w:right w:w="115" w:type="dxa"/>
            </w:tcMar>
            <w:vAlign w:val="top"/>
          </w:tcPr>
          <w:p>
            <w:pPr>
              <w:bidi w:val="true"/>
              <w:spacing w:before="0" w:after="0" w:line="240"/>
              <w:ind w:right="43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انتظارات </w:t>
            </w:r>
          </w:p>
        </w:tc>
      </w:tr>
      <w:tr>
        <w:trPr>
          <w:trHeight w:val="514" w:hRule="auto"/>
          <w:jc w:val="left"/>
        </w:trPr>
        <w:tc>
          <w:tcPr>
            <w:tcW w:w="7765" w:type="dxa"/>
            <w:tcBorders>
              <w:top w:val="single" w:color="000000" w:sz="4"/>
              <w:left w:val="single" w:color="000000" w:sz="4"/>
              <w:bottom w:val="single" w:color="000000" w:sz="4"/>
              <w:right w:val="single" w:color="000000" w:sz="4"/>
            </w:tcBorders>
            <w:shd w:color="000000" w:fill="ffffff" w:val="clear"/>
            <w:tcMar>
              <w:left w:w="115" w:type="dxa"/>
              <w:right w:w="115" w:type="dxa"/>
            </w:tcMar>
            <w:vAlign w:val="top"/>
          </w:tcPr>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خواندن شعر با رعایت لحن آوایی مناسب </w:t>
            </w:r>
          </w:p>
        </w:tc>
        <w:tc>
          <w:tcPr>
            <w:tcW w:w="1479" w:type="dxa"/>
            <w:tcBorders>
              <w:top w:val="single" w:color="000000" w:sz="4"/>
              <w:left w:val="single" w:color="000000" w:sz="4"/>
              <w:bottom w:val="single" w:color="000000" w:sz="4"/>
              <w:right w:val="single" w:color="000000" w:sz="4"/>
            </w:tcBorders>
            <w:shd w:color="000000" w:fill="ffffff" w:val="clear"/>
            <w:tcMar>
              <w:left w:w="115" w:type="dxa"/>
              <w:right w:w="115" w:type="dxa"/>
            </w:tcMar>
            <w:vAlign w:val="top"/>
          </w:tcPr>
          <w:p>
            <w:pPr>
              <w:bidi w:val="true"/>
              <w:spacing w:before="0" w:after="0" w:line="240"/>
              <w:ind w:right="413"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ارزشیابی  </w:t>
            </w:r>
          </w:p>
        </w:tc>
      </w:tr>
      <w:tr>
        <w:trPr>
          <w:trHeight w:val="2016" w:hRule="auto"/>
          <w:jc w:val="left"/>
        </w:trPr>
        <w:tc>
          <w:tcPr>
            <w:tcW w:w="7765" w:type="dxa"/>
            <w:tcBorders>
              <w:top w:val="single" w:color="000000" w:sz="4"/>
              <w:left w:val="single" w:color="000000" w:sz="4"/>
              <w:bottom w:val="single" w:color="000000" w:sz="4"/>
              <w:right w:val="single" w:color="000000" w:sz="4"/>
            </w:tcBorders>
            <w:shd w:color="000000" w:fill="ffffff" w:val="clear"/>
            <w:tcMar>
              <w:left w:w="115" w:type="dxa"/>
              <w:right w:w="115" w:type="dxa"/>
            </w:tcMar>
            <w:vAlign w:val="top"/>
          </w:tcPr>
          <w:p>
            <w:pPr>
              <w:bidi w:val="true"/>
              <w:spacing w:before="0" w:after="0" w:line="274"/>
              <w:ind w:right="182" w:left="0" w:firstLine="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36"/>
                <w:shd w:fill="auto" w:val="clear"/>
              </w:rPr>
              <w:t xml:space="preserve">انجام فعالیت درست و نادرست و درک مطلب برگردان شعر به معنی قابل قبول روانخوانی</w:t>
            </w:r>
            <w:r>
              <w:rPr>
                <w:rFonts w:ascii="Calibri" w:hAnsi="Calibri" w:cs="Calibri" w:eastAsia="Calibri"/>
                <w:color w:val="000000"/>
                <w:spacing w:val="0"/>
                <w:position w:val="0"/>
                <w:sz w:val="36"/>
                <w:shd w:fill="auto" w:val="clear"/>
              </w:rPr>
              <w:t xml:space="preserve">  </w:t>
            </w:r>
          </w:p>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36"/>
                <w:shd w:fill="auto" w:val="clear"/>
              </w:rPr>
              <w:t xml:space="preserve">املا ومعنی کلمات تازه درس  </w:t>
            </w:r>
          </w:p>
        </w:tc>
        <w:tc>
          <w:tcPr>
            <w:tcW w:w="1479" w:type="dxa"/>
            <w:tcBorders>
              <w:top w:val="single" w:color="000000" w:sz="4"/>
              <w:left w:val="single" w:color="000000" w:sz="4"/>
              <w:bottom w:val="single" w:color="000000" w:sz="4"/>
              <w:right w:val="single" w:color="000000" w:sz="4"/>
            </w:tcBorders>
            <w:shd w:color="000000" w:fill="ffffff" w:val="clear"/>
            <w:tcMar>
              <w:left w:w="115" w:type="dxa"/>
              <w:right w:w="115"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897" w:line="259"/>
        <w:ind w:right="0" w:left="881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36"/>
          <w:shd w:fill="auto" w:val="clear"/>
        </w:rPr>
        <w:t xml:space="preserve"> </w:t>
      </w:r>
    </w:p>
    <w:p>
      <w:pPr>
        <w:spacing w:before="0" w:after="4413" w:line="259"/>
        <w:ind w:right="0" w:left="5925" w:firstLine="0"/>
        <w:jc w:val="left"/>
        <w:rPr>
          <w:rFonts w:ascii="Calibri" w:hAnsi="Calibri" w:cs="Calibri" w:eastAsia="Calibri"/>
          <w:color w:val="000000"/>
          <w:spacing w:val="0"/>
          <w:position w:val="0"/>
          <w:sz w:val="22"/>
          <w:shd w:fill="auto" w:val="clear"/>
        </w:rPr>
      </w:pPr>
    </w:p>
    <w:p>
      <w:pPr>
        <w:spacing w:before="0" w:after="0" w:line="259"/>
        <w:ind w:right="0" w:left="2667"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